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C7B" w:rsidRDefault="00DF5C7B" w:rsidP="00DF5C7B">
      <w:pPr>
        <w:spacing w:line="360" w:lineRule="auto"/>
        <w:jc w:val="center"/>
        <w:rPr>
          <w:rFonts w:ascii="Century Gothic" w:eastAsia="Arial Unicode MS" w:hAnsi="Century Gothic" w:cs="Arial Unicode MS"/>
          <w:color w:val="FF0000"/>
          <w:shd w:val="clear" w:color="auto" w:fill="FFFFFF"/>
        </w:rPr>
      </w:pPr>
    </w:p>
    <w:p w:rsidR="00DF5C7B" w:rsidRDefault="00DF5C7B" w:rsidP="00DF5C7B">
      <w:pPr>
        <w:spacing w:line="360" w:lineRule="auto"/>
        <w:jc w:val="both"/>
        <w:rPr>
          <w:rFonts w:ascii="Century Gothic" w:eastAsia="Arial Unicode MS" w:hAnsi="Century Gothic" w:cs="Arial Unicode MS"/>
          <w:color w:val="FF0000"/>
          <w:shd w:val="clear" w:color="auto" w:fill="FFFFFF"/>
        </w:rPr>
      </w:pPr>
      <w:r>
        <w:rPr>
          <w:rFonts w:ascii="Century Gothic" w:eastAsia="Arial Unicode MS" w:hAnsi="Century Gothic" w:cs="Arial Unicode MS"/>
          <w:color w:val="FF0000"/>
          <w:shd w:val="clear" w:color="auto" w:fill="FFFFFF"/>
        </w:rPr>
        <w:t xml:space="preserve">   </w:t>
      </w:r>
    </w:p>
    <w:p w:rsidR="00DF5C7B" w:rsidRDefault="00DF5C7B" w:rsidP="00DF5C7B">
      <w:pPr>
        <w:spacing w:line="360" w:lineRule="auto"/>
        <w:jc w:val="both"/>
        <w:rPr>
          <w:rFonts w:ascii="Century Gothic" w:eastAsia="Arial Unicode MS" w:hAnsi="Century Gothic" w:cs="Arial Unicode MS"/>
          <w:color w:val="FF0000"/>
          <w:shd w:val="clear" w:color="auto" w:fill="FFFFFF"/>
        </w:rPr>
      </w:pPr>
    </w:p>
    <w:p w:rsidR="00DF5C7B" w:rsidRDefault="00DF5C7B" w:rsidP="00DF5C7B">
      <w:pPr>
        <w:spacing w:line="360" w:lineRule="auto"/>
        <w:jc w:val="center"/>
        <w:rPr>
          <w:rFonts w:ascii="Century Gothic" w:eastAsia="Arial Unicode MS" w:hAnsi="Century Gothic" w:cs="Arial Unicode MS"/>
          <w:shd w:val="clear" w:color="auto" w:fill="FFFFFF"/>
        </w:rPr>
      </w:pPr>
    </w:p>
    <w:p w:rsidR="00DF5C7B" w:rsidRDefault="00DF5C7B" w:rsidP="00DF5C7B">
      <w:pPr>
        <w:spacing w:line="360" w:lineRule="auto"/>
        <w:jc w:val="center"/>
        <w:rPr>
          <w:rFonts w:ascii="Century Gothic" w:eastAsia="Arial Unicode MS" w:hAnsi="Century Gothic" w:cs="Arial Unicode MS"/>
          <w:shd w:val="clear" w:color="auto" w:fill="FFFFFF"/>
        </w:rPr>
      </w:pPr>
      <w:r>
        <w:rPr>
          <w:rFonts w:ascii="Century Gothic" w:eastAsia="Arial Unicode MS" w:hAnsi="Century Gothic" w:cs="Arial Unicode MS"/>
          <w:noProof/>
          <w:shd w:val="clear" w:color="auto" w:fill="FFFFFF"/>
        </w:rPr>
        <w:drawing>
          <wp:inline distT="0" distB="0" distL="0" distR="0">
            <wp:extent cx="2514600" cy="23050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2305050"/>
                    </a:xfrm>
                    <a:prstGeom prst="rect">
                      <a:avLst/>
                    </a:prstGeom>
                    <a:noFill/>
                    <a:ln>
                      <a:noFill/>
                    </a:ln>
                  </pic:spPr>
                </pic:pic>
              </a:graphicData>
            </a:graphic>
          </wp:inline>
        </w:drawing>
      </w:r>
    </w:p>
    <w:p w:rsidR="00DF5C7B" w:rsidRDefault="00DF5C7B" w:rsidP="00DF5C7B">
      <w:pPr>
        <w:spacing w:line="360" w:lineRule="auto"/>
        <w:jc w:val="center"/>
        <w:rPr>
          <w:rFonts w:ascii="Century Gothic" w:eastAsia="Arial Unicode MS" w:hAnsi="Century Gothic" w:cs="Arial Unicode MS"/>
          <w:color w:val="FF0000"/>
          <w:shd w:val="clear" w:color="auto" w:fill="FFFFFF"/>
        </w:rPr>
      </w:pPr>
    </w:p>
    <w:p w:rsidR="00D52CDE" w:rsidRDefault="00D52CDE" w:rsidP="00DF5C7B">
      <w:pPr>
        <w:spacing w:line="360" w:lineRule="auto"/>
        <w:jc w:val="center"/>
        <w:rPr>
          <w:rFonts w:ascii="Century Gothic" w:eastAsia="Arial Unicode MS" w:hAnsi="Century Gothic" w:cs="Arial Unicode MS"/>
          <w:color w:val="FF0000"/>
          <w:shd w:val="clear" w:color="auto" w:fill="FFFFFF"/>
        </w:rPr>
      </w:pPr>
      <w:r>
        <w:rPr>
          <w:rFonts w:ascii="Century Gothic" w:eastAsia="Arial Unicode MS" w:hAnsi="Century Gothic" w:cs="Arial Unicode MS"/>
          <w:color w:val="FF0000"/>
          <w:shd w:val="clear" w:color="auto" w:fill="FFFFFF"/>
        </w:rPr>
        <w:t>Documenti</w:t>
      </w:r>
    </w:p>
    <w:p w:rsidR="00DF5C7B" w:rsidRDefault="00D52CDE" w:rsidP="00DF5C7B">
      <w:pPr>
        <w:spacing w:line="360" w:lineRule="auto"/>
        <w:jc w:val="center"/>
        <w:rPr>
          <w:rFonts w:ascii="Century Gothic" w:eastAsia="Arial Unicode MS" w:hAnsi="Century Gothic" w:cs="Arial Unicode MS"/>
          <w:color w:val="FF0000"/>
          <w:shd w:val="clear" w:color="auto" w:fill="FFFFFF"/>
        </w:rPr>
      </w:pPr>
      <w:r>
        <w:rPr>
          <w:rFonts w:ascii="Century Gothic" w:eastAsia="Arial Unicode MS" w:hAnsi="Century Gothic" w:cs="Arial Unicode MS"/>
          <w:color w:val="FF0000"/>
          <w:shd w:val="clear" w:color="auto" w:fill="FFFFFF"/>
        </w:rPr>
        <w:t>E’ giusta la fuga dei cervelli?</w:t>
      </w:r>
    </w:p>
    <w:p w:rsidR="00A86943" w:rsidRDefault="00A86943" w:rsidP="00DF5C7B">
      <w:pPr>
        <w:spacing w:line="360" w:lineRule="auto"/>
        <w:jc w:val="center"/>
        <w:rPr>
          <w:rFonts w:ascii="Century Gothic" w:eastAsia="Arial Unicode MS" w:hAnsi="Century Gothic" w:cs="Arial Unicode MS"/>
          <w:color w:val="FF0000"/>
          <w:shd w:val="clear" w:color="auto" w:fill="FFFFFF"/>
        </w:rPr>
      </w:pPr>
    </w:p>
    <w:p w:rsidR="00DF5C7B" w:rsidRDefault="00DF5C7B" w:rsidP="00D52CDE">
      <w:pPr>
        <w:spacing w:line="360" w:lineRule="auto"/>
        <w:jc w:val="both"/>
        <w:rPr>
          <w:rFonts w:ascii="Century Gothic" w:eastAsia="Arial Unicode MS" w:hAnsi="Century Gothic" w:cs="Arial Unicode MS"/>
          <w:color w:val="FF0000"/>
        </w:rPr>
      </w:pPr>
      <w:r>
        <w:rPr>
          <w:rFonts w:ascii="Century Gothic" w:eastAsia="Arial Unicode MS" w:hAnsi="Century Gothic" w:cs="Arial Unicode MS"/>
          <w:color w:val="FF0000"/>
          <w:shd w:val="clear" w:color="auto" w:fill="FFFFFF"/>
        </w:rPr>
        <w:t xml:space="preserve">Il brain </w:t>
      </w:r>
      <w:proofErr w:type="spellStart"/>
      <w:r>
        <w:rPr>
          <w:rFonts w:ascii="Century Gothic" w:eastAsia="Arial Unicode MS" w:hAnsi="Century Gothic" w:cs="Arial Unicode MS"/>
          <w:color w:val="FF0000"/>
          <w:shd w:val="clear" w:color="auto" w:fill="FFFFFF"/>
        </w:rPr>
        <w:t>drain</w:t>
      </w:r>
      <w:proofErr w:type="spellEnd"/>
      <w:r>
        <w:rPr>
          <w:rFonts w:ascii="Century Gothic" w:eastAsia="Arial Unicode MS" w:hAnsi="Century Gothic" w:cs="Arial Unicode MS"/>
          <w:color w:val="FF0000"/>
          <w:shd w:val="clear" w:color="auto" w:fill="FFFFFF"/>
        </w:rPr>
        <w:t xml:space="preserve"> è una questione di giustizia globale? Ci sono argomenti plausibili, e se vi sono, quali, per limitare la libertà di movimento nel caso di brain-</w:t>
      </w:r>
      <w:proofErr w:type="spellStart"/>
      <w:r>
        <w:rPr>
          <w:rFonts w:ascii="Century Gothic" w:eastAsia="Arial Unicode MS" w:hAnsi="Century Gothic" w:cs="Arial Unicode MS"/>
          <w:color w:val="FF0000"/>
          <w:shd w:val="clear" w:color="auto" w:fill="FFFFFF"/>
        </w:rPr>
        <w:t>drain</w:t>
      </w:r>
      <w:proofErr w:type="spellEnd"/>
      <w:r>
        <w:rPr>
          <w:rFonts w:ascii="Century Gothic" w:eastAsia="Arial Unicode MS" w:hAnsi="Century Gothic" w:cs="Arial Unicode MS"/>
          <w:color w:val="FF0000"/>
          <w:shd w:val="clear" w:color="auto" w:fill="FFFFFF"/>
        </w:rPr>
        <w:t xml:space="preserve"> su vasta scala?</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Il concetto di </w:t>
      </w:r>
      <w:r>
        <w:rPr>
          <w:rFonts w:ascii="Century Gothic" w:eastAsia="Arial Unicode MS" w:hAnsi="Century Gothic" w:cs="Arial Unicode MS"/>
          <w:i/>
          <w:color w:val="000000" w:themeColor="text1"/>
        </w:rPr>
        <w:t xml:space="preserve">brain </w:t>
      </w:r>
      <w:proofErr w:type="spellStart"/>
      <w:r>
        <w:rPr>
          <w:rFonts w:ascii="Century Gothic" w:eastAsia="Arial Unicode MS" w:hAnsi="Century Gothic" w:cs="Arial Unicode MS"/>
          <w:i/>
          <w:color w:val="000000" w:themeColor="text1"/>
        </w:rPr>
        <w:t>drain</w:t>
      </w:r>
      <w:proofErr w:type="spellEnd"/>
      <w:r>
        <w:rPr>
          <w:rFonts w:ascii="Century Gothic" w:eastAsia="Arial Unicode MS" w:hAnsi="Century Gothic" w:cs="Arial Unicode MS"/>
          <w:color w:val="000000" w:themeColor="text1"/>
        </w:rPr>
        <w:t>( fuga dei cervelli) consiste nel trasferimento di "capitale umano altamente qualificato" da un paese all'altro, in vista  di un miglioramento del percorso lavorativo e/o  formativo.</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Per "capitale umano altamente qualificato" si intende l'insieme degli individui che possiedono un'istruzione terziaria. </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Sono molti i ricercatori, gli scienziati( soprattu</w:t>
      </w:r>
      <w:r w:rsidR="00722D69">
        <w:rPr>
          <w:rFonts w:ascii="Century Gothic" w:eastAsia="Arial Unicode MS" w:hAnsi="Century Gothic" w:cs="Arial Unicode MS"/>
          <w:color w:val="000000" w:themeColor="text1"/>
        </w:rPr>
        <w:t>t</w:t>
      </w:r>
      <w:r>
        <w:rPr>
          <w:rFonts w:ascii="Century Gothic" w:eastAsia="Arial Unicode MS" w:hAnsi="Century Gothic" w:cs="Arial Unicode MS"/>
          <w:color w:val="000000" w:themeColor="text1"/>
        </w:rPr>
        <w:t>to in campo medico), gli ingegneri e i professionisti altamente qualificati che lasciano il proprio Paese di origine per stabilirsi in altri luoghi in cui  cercano e sperano  di poter esprimere al meglio le proprie potenzialità.</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E' lecito domandarsi, a questo punto, quali siano le motivazioni  alla base di questo fenomeno "migratorio".</w:t>
      </w:r>
    </w:p>
    <w:p w:rsidR="00DF5C7B" w:rsidRDefault="00DF5C7B" w:rsidP="00DF5C7B">
      <w:pPr>
        <w:spacing w:line="360" w:lineRule="auto"/>
        <w:jc w:val="both"/>
        <w:rPr>
          <w:rFonts w:ascii="Century Gothic" w:eastAsia="Arial Unicode MS" w:hAnsi="Century Gothic" w:cs="Arial Unicode MS"/>
          <w:i/>
          <w:color w:val="000000" w:themeColor="text1"/>
        </w:rPr>
      </w:pPr>
      <w:r>
        <w:rPr>
          <w:rFonts w:ascii="Century Gothic" w:eastAsia="Arial Unicode MS" w:hAnsi="Century Gothic" w:cs="Arial Unicode MS"/>
          <w:color w:val="000000" w:themeColor="text1"/>
        </w:rPr>
        <w:t>Si può ipotizzare facilmente che i cervelli fuggano per cause legate a instabilità politiche dei Paesi di origine, per favorire la valorizzazione delle proprie competenze lavorative, per un miglioramento della loro condizione economica, per usufruire di maggiori opportunità  in ambito professionale o accademico, ecc.</w:t>
      </w:r>
    </w:p>
    <w:p w:rsidR="00DF5C7B" w:rsidRDefault="00DF5C7B" w:rsidP="00DF5C7B">
      <w:pPr>
        <w:spacing w:line="360" w:lineRule="auto"/>
        <w:jc w:val="both"/>
        <w:rPr>
          <w:rFonts w:ascii="Century Gothic" w:eastAsia="Arial Unicode MS" w:hAnsi="Century Gothic" w:cs="Arial Unicode MS"/>
          <w:color w:val="000000" w:themeColor="text1"/>
        </w:rPr>
      </w:pPr>
      <w:proofErr w:type="spellStart"/>
      <w:r>
        <w:rPr>
          <w:rFonts w:ascii="Century Gothic" w:eastAsia="Arial Unicode MS" w:hAnsi="Century Gothic" w:cs="Arial Unicode MS"/>
          <w:color w:val="000000" w:themeColor="text1"/>
        </w:rPr>
        <w:t>ll</w:t>
      </w:r>
      <w:proofErr w:type="spellEnd"/>
      <w:r>
        <w:rPr>
          <w:rFonts w:ascii="Century Gothic" w:eastAsia="Arial Unicode MS" w:hAnsi="Century Gothic" w:cs="Arial Unicode MS"/>
          <w:color w:val="000000" w:themeColor="text1"/>
        </w:rPr>
        <w:t xml:space="preserve"> termine </w:t>
      </w:r>
      <w:r>
        <w:rPr>
          <w:rFonts w:ascii="Century Gothic" w:eastAsia="Arial Unicode MS" w:hAnsi="Century Gothic" w:cs="Arial Unicode MS"/>
          <w:i/>
          <w:color w:val="000000" w:themeColor="text1"/>
        </w:rPr>
        <w:t xml:space="preserve">brain </w:t>
      </w:r>
      <w:proofErr w:type="spellStart"/>
      <w:r>
        <w:rPr>
          <w:rFonts w:ascii="Century Gothic" w:eastAsia="Arial Unicode MS" w:hAnsi="Century Gothic" w:cs="Arial Unicode MS"/>
          <w:i/>
          <w:color w:val="000000" w:themeColor="text1"/>
        </w:rPr>
        <w:t>drain</w:t>
      </w:r>
      <w:proofErr w:type="spellEnd"/>
      <w:r>
        <w:rPr>
          <w:rFonts w:ascii="Century Gothic" w:eastAsia="Arial Unicode MS" w:hAnsi="Century Gothic" w:cs="Arial Unicode MS"/>
          <w:color w:val="000000" w:themeColor="text1"/>
        </w:rPr>
        <w:t xml:space="preserve"> viene utilizzato,  per la prima volta, nel 1963 dalla </w:t>
      </w:r>
      <w:proofErr w:type="spellStart"/>
      <w:r>
        <w:rPr>
          <w:rFonts w:ascii="Century Gothic" w:eastAsia="Arial Unicode MS" w:hAnsi="Century Gothic" w:cs="Arial Unicode MS"/>
          <w:color w:val="000000" w:themeColor="text1"/>
        </w:rPr>
        <w:t>Royal</w:t>
      </w:r>
      <w:proofErr w:type="spellEnd"/>
      <w:r>
        <w:rPr>
          <w:rFonts w:ascii="Century Gothic" w:eastAsia="Arial Unicode MS" w:hAnsi="Century Gothic" w:cs="Arial Unicode MS"/>
          <w:color w:val="000000" w:themeColor="text1"/>
        </w:rPr>
        <w:t xml:space="preserve"> Society per descrivere "l 'esodo di scienziati e ricercatori britannici verso gli Stati Uniti"</w:t>
      </w:r>
      <w:r>
        <w:rPr>
          <w:rStyle w:val="Rimandonotaapidipagina"/>
          <w:rFonts w:ascii="Century Gothic" w:eastAsia="Arial Unicode MS" w:hAnsi="Century Gothic" w:cs="Arial Unicode MS"/>
          <w:color w:val="000000" w:themeColor="text1"/>
        </w:rPr>
        <w:footnoteReference w:id="1"/>
      </w:r>
      <w:r>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Attualmente le mete preferite dai </w:t>
      </w:r>
      <w:r>
        <w:rPr>
          <w:rFonts w:ascii="Century Gothic" w:eastAsia="Arial Unicode MS" w:hAnsi="Century Gothic" w:cs="Arial Unicode MS"/>
          <w:i/>
          <w:color w:val="000000" w:themeColor="text1"/>
        </w:rPr>
        <w:t>cervelli in fuga</w:t>
      </w:r>
      <w:r>
        <w:rPr>
          <w:rFonts w:ascii="Century Gothic" w:eastAsia="Arial Unicode MS" w:hAnsi="Century Gothic" w:cs="Arial Unicode MS"/>
          <w:color w:val="000000" w:themeColor="text1"/>
        </w:rPr>
        <w:t xml:space="preserve"> sono principalmente  il Nord America, il Canada, l'Australia e alcuni Paesi  dell'Unione Europea, in particolare  la Gran Bretagna e la Germania</w:t>
      </w:r>
      <w:r>
        <w:rPr>
          <w:rStyle w:val="Rimandonotaapidipagina"/>
          <w:rFonts w:ascii="Century Gothic" w:eastAsia="Arial Unicode MS" w:hAnsi="Century Gothic" w:cs="Arial Unicode MS"/>
          <w:color w:val="000000" w:themeColor="text1"/>
        </w:rPr>
        <w:footnoteReference w:id="2"/>
      </w:r>
      <w:r>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In circa quarant' anni, secondo stime ONU, a partire dal 1960, il numero di " migranti internazionali"  è aumentato da 75 a circa 190 milioni</w:t>
      </w:r>
      <w:r>
        <w:rPr>
          <w:rStyle w:val="Rimandonotaapidipagina"/>
          <w:rFonts w:ascii="Century Gothic" w:eastAsia="Arial Unicode MS" w:hAnsi="Century Gothic" w:cs="Arial Unicode MS"/>
          <w:color w:val="000000" w:themeColor="text1"/>
        </w:rPr>
        <w:footnoteReference w:id="3"/>
      </w:r>
      <w:r>
        <w:rPr>
          <w:rFonts w:ascii="Century Gothic" w:eastAsia="Arial Unicode MS" w:hAnsi="Century Gothic" w:cs="Arial Unicode MS"/>
          <w:color w:val="000000" w:themeColor="text1"/>
        </w:rPr>
        <w:t xml:space="preserve">, di cui una cospicua parte si riferisce a " </w:t>
      </w:r>
      <w:proofErr w:type="spellStart"/>
      <w:r>
        <w:rPr>
          <w:rFonts w:ascii="Century Gothic" w:eastAsia="Arial Unicode MS" w:hAnsi="Century Gothic" w:cs="Arial Unicode MS"/>
          <w:color w:val="000000" w:themeColor="text1"/>
        </w:rPr>
        <w:t>skilled</w:t>
      </w:r>
      <w:proofErr w:type="spellEnd"/>
      <w:r>
        <w:rPr>
          <w:rFonts w:ascii="Century Gothic" w:eastAsia="Arial Unicode MS" w:hAnsi="Century Gothic" w:cs="Arial Unicode MS"/>
          <w:color w:val="000000" w:themeColor="text1"/>
        </w:rPr>
        <w:t xml:space="preserve"> </w:t>
      </w:r>
      <w:proofErr w:type="spellStart"/>
      <w:r>
        <w:rPr>
          <w:rFonts w:ascii="Century Gothic" w:eastAsia="Arial Unicode MS" w:hAnsi="Century Gothic" w:cs="Arial Unicode MS"/>
          <w:color w:val="000000" w:themeColor="text1"/>
        </w:rPr>
        <w:t>migrants</w:t>
      </w:r>
      <w:proofErr w:type="spellEnd"/>
      <w:r>
        <w:rPr>
          <w:rFonts w:ascii="Century Gothic" w:eastAsia="Arial Unicode MS" w:hAnsi="Century Gothic" w:cs="Arial Unicode MS"/>
          <w:color w:val="000000" w:themeColor="text1"/>
        </w:rPr>
        <w:t>" ( migranti altamente qualificati).</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hAnsi="Century Gothic"/>
        </w:rPr>
        <w:t xml:space="preserve">Secondo una ricerca dell' OECD realizzata nel 2000, Paesi come l'Inghilterra, il Canada, la Francia e l’Australia hanno accolto circa  il 75% della migrazione mondiale, mantenendo stabile la quota relativa al </w:t>
      </w:r>
      <w:r w:rsidRPr="00DF5C7B">
        <w:rPr>
          <w:rFonts w:ascii="Century Gothic" w:hAnsi="Century Gothic"/>
          <w:i/>
        </w:rPr>
        <w:t xml:space="preserve">brain </w:t>
      </w:r>
      <w:proofErr w:type="spellStart"/>
      <w:r w:rsidRPr="00DF5C7B">
        <w:rPr>
          <w:rFonts w:ascii="Century Gothic" w:hAnsi="Century Gothic"/>
          <w:i/>
        </w:rPr>
        <w:t>drain</w:t>
      </w:r>
      <w:proofErr w:type="spellEnd"/>
      <w:r>
        <w:rPr>
          <w:rFonts w:ascii="Century Gothic" w:hAnsi="Century Gothic"/>
        </w:rPr>
        <w:t xml:space="preserve"> ( </w:t>
      </w:r>
      <w:proofErr w:type="spellStart"/>
      <w:r>
        <w:rPr>
          <w:rFonts w:ascii="Century Gothic" w:hAnsi="Century Gothic"/>
        </w:rPr>
        <w:t>Defoort</w:t>
      </w:r>
      <w:proofErr w:type="spellEnd"/>
      <w:r>
        <w:rPr>
          <w:rFonts w:ascii="Century Gothic" w:hAnsi="Century Gothic"/>
        </w:rPr>
        <w:t xml:space="preserve"> 2008)</w:t>
      </w:r>
      <w:r>
        <w:rPr>
          <w:rStyle w:val="Rimandonotaapidipagina"/>
          <w:rFonts w:ascii="Century Gothic" w:hAnsi="Century Gothic"/>
        </w:rPr>
        <w:footnoteReference w:id="4"/>
      </w:r>
      <w:r>
        <w:rPr>
          <w:rFonts w:ascii="Century Gothic" w:hAnsi="Century Gothic"/>
        </w:rPr>
        <w:t xml:space="preserve">. </w:t>
      </w:r>
    </w:p>
    <w:p w:rsidR="00DF5C7B" w:rsidRDefault="00DF5C7B" w:rsidP="00DF5C7B">
      <w:pPr>
        <w:spacing w:line="360" w:lineRule="auto"/>
        <w:jc w:val="both"/>
        <w:rPr>
          <w:rFonts w:ascii="Century Gothic" w:hAnsi="Century Gothic"/>
        </w:rPr>
      </w:pPr>
      <w:r>
        <w:rPr>
          <w:rFonts w:ascii="Century Gothic" w:eastAsia="Arial Unicode MS" w:hAnsi="Century Gothic" w:cs="Arial Unicode MS"/>
          <w:color w:val="000000" w:themeColor="text1"/>
        </w:rPr>
        <w:t xml:space="preserve">E' soprattutto a partire dagli anni '90 che il fenomeno </w:t>
      </w:r>
      <w:r w:rsidRPr="00DF5C7B">
        <w:rPr>
          <w:rFonts w:ascii="Century Gothic" w:eastAsia="Arial Unicode MS" w:hAnsi="Century Gothic" w:cs="Arial Unicode MS"/>
          <w:i/>
          <w:color w:val="000000" w:themeColor="text1"/>
        </w:rPr>
        <w:t xml:space="preserve">brain </w:t>
      </w:r>
      <w:proofErr w:type="spellStart"/>
      <w:r w:rsidRPr="00DF5C7B">
        <w:rPr>
          <w:rFonts w:ascii="Century Gothic" w:eastAsia="Arial Unicode MS" w:hAnsi="Century Gothic" w:cs="Arial Unicode MS"/>
          <w:i/>
          <w:color w:val="000000" w:themeColor="text1"/>
        </w:rPr>
        <w:t>drain</w:t>
      </w:r>
      <w:proofErr w:type="spellEnd"/>
      <w:r>
        <w:rPr>
          <w:rFonts w:ascii="Century Gothic" w:eastAsia="Arial Unicode MS" w:hAnsi="Century Gothic" w:cs="Arial Unicode MS"/>
          <w:color w:val="000000" w:themeColor="text1"/>
        </w:rPr>
        <w:t xml:space="preserve">  si intensifica</w:t>
      </w:r>
      <w:r>
        <w:rPr>
          <w:rStyle w:val="Rimandonotaapidipagina"/>
          <w:rFonts w:ascii="Century Gothic" w:eastAsia="Arial Unicode MS" w:hAnsi="Century Gothic" w:cs="Arial Unicode MS"/>
          <w:color w:val="000000" w:themeColor="text1"/>
        </w:rPr>
        <w:footnoteReference w:id="5"/>
      </w:r>
      <w:r>
        <w:rPr>
          <w:rFonts w:ascii="Century Gothic" w:eastAsia="Arial Unicode MS" w:hAnsi="Century Gothic" w:cs="Arial Unicode MS"/>
          <w:color w:val="000000" w:themeColor="text1"/>
        </w:rPr>
        <w:t xml:space="preserve">; </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i luoghi  da cui si emigra per costruire un futuro migliore o semplicemente per vivere una nuova esperienza sono soprattutto Paesi come le Filippine, l'India, il Messico, l' Africa sub-sahariana e la Cina, anche se quest' ultima nazione, proprio di recente, sta mettendo in atto delle politiche mirate ad attrarre personale altamente qualificato, in ambito industriale e tecnologico, </w:t>
      </w:r>
      <w:proofErr w:type="spellStart"/>
      <w:r>
        <w:rPr>
          <w:rFonts w:ascii="Century Gothic" w:eastAsia="Arial Unicode MS" w:hAnsi="Century Gothic" w:cs="Arial Unicode MS"/>
          <w:color w:val="000000" w:themeColor="text1"/>
        </w:rPr>
        <w:t>poichè</w:t>
      </w:r>
      <w:proofErr w:type="spellEnd"/>
      <w:r>
        <w:rPr>
          <w:rFonts w:ascii="Century Gothic" w:eastAsia="Arial Unicode MS" w:hAnsi="Century Gothic" w:cs="Arial Unicode MS"/>
          <w:color w:val="000000" w:themeColor="text1"/>
        </w:rPr>
        <w:t xml:space="preserve"> formare queste professionalità in Cina risulta essere molto costoso e difficoltoso per l'urgenza di manodopera specializzata di cui il Paese necessita</w:t>
      </w:r>
      <w:r>
        <w:rPr>
          <w:rStyle w:val="Rimandonotaapidipagina"/>
          <w:rFonts w:ascii="Century Gothic" w:eastAsia="Arial Unicode MS" w:hAnsi="Century Gothic" w:cs="Arial Unicode MS"/>
          <w:color w:val="000000" w:themeColor="text1"/>
        </w:rPr>
        <w:footnoteReference w:id="6"/>
      </w:r>
      <w:r>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In particolare i due Paesi  che "esportano" più cervelli (30%),tra quelli  in via di sviluppo, sono il Bangladesh e Haiti</w:t>
      </w:r>
      <w:r>
        <w:rPr>
          <w:rStyle w:val="Rimandonotaapidipagina"/>
          <w:rFonts w:ascii="Century Gothic" w:eastAsia="Arial Unicode MS" w:hAnsi="Century Gothic" w:cs="Arial Unicode MS"/>
          <w:color w:val="000000" w:themeColor="text1"/>
        </w:rPr>
        <w:footnoteReference w:id="7"/>
      </w:r>
      <w:r>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Riguardo al continente africano, le ultime ricerche dimostrano che non è il Paese da cui si espatria maggiormente; sono soprattutto i piccoli Stati e le isole ad essere caratterizzati dal fenomeno del </w:t>
      </w:r>
      <w:r w:rsidRPr="00DF5C7B">
        <w:rPr>
          <w:rFonts w:ascii="Century Gothic" w:eastAsia="Arial Unicode MS" w:hAnsi="Century Gothic" w:cs="Arial Unicode MS"/>
          <w:i/>
          <w:color w:val="000000" w:themeColor="text1"/>
        </w:rPr>
        <w:t xml:space="preserve">brain </w:t>
      </w:r>
      <w:proofErr w:type="spellStart"/>
      <w:r w:rsidRPr="00DF5C7B">
        <w:rPr>
          <w:rFonts w:ascii="Century Gothic" w:eastAsia="Arial Unicode MS" w:hAnsi="Century Gothic" w:cs="Arial Unicode MS"/>
          <w:i/>
          <w:color w:val="000000" w:themeColor="text1"/>
        </w:rPr>
        <w:t>drain</w:t>
      </w:r>
      <w:proofErr w:type="spellEnd"/>
      <w:r>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In particolare emerge che in Paesi come il Burundi, il Malawi, le Maldive, il Mozambico, la Namibia, il Niger, il Papua Nuova Guinea, la Tanzania ecc.. il tasso di migranti altamente qualificati nel 2010-11 supera di circa 20 volte quello della migrazione totale</w:t>
      </w:r>
      <w:r>
        <w:rPr>
          <w:rStyle w:val="Rimandonotaapidipagina"/>
          <w:rFonts w:ascii="Century Gothic" w:eastAsia="Arial Unicode MS" w:hAnsi="Century Gothic" w:cs="Arial Unicode MS"/>
          <w:color w:val="000000" w:themeColor="text1"/>
        </w:rPr>
        <w:footnoteReference w:id="8"/>
      </w:r>
      <w:r w:rsidR="00544487">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A questo punto le domande che ci si può  porre  riguardo alla fuga dei cervelli sono varie.</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In</w:t>
      </w:r>
      <w:r w:rsidR="00544487">
        <w:rPr>
          <w:rFonts w:ascii="Century Gothic" w:eastAsia="Arial Unicode MS" w:hAnsi="Century Gothic" w:cs="Arial Unicode MS"/>
          <w:color w:val="000000" w:themeColor="text1"/>
        </w:rPr>
        <w:t>n</w:t>
      </w:r>
      <w:r>
        <w:rPr>
          <w:rFonts w:ascii="Century Gothic" w:eastAsia="Arial Unicode MS" w:hAnsi="Century Gothic" w:cs="Arial Unicode MS"/>
          <w:color w:val="000000" w:themeColor="text1"/>
        </w:rPr>
        <w:t xml:space="preserve">anzitutto è lecito chiedersi se l'esodo  di cervelli da un </w:t>
      </w:r>
      <w:r w:rsidR="00544487">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aese all'altro  provochi nello stesso un impoverimento in termini economici e di progresso in ambito scientifico, tecnologico e culturale.</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A partire</w:t>
      </w:r>
      <w:r w:rsidR="00E50600">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inoltre</w:t>
      </w:r>
      <w:r w:rsidR="00E50600">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sono soprattutto persone con disagi economici? Quali sono i criteri con cui si sceglie una meta rispetto ad un altra? Quale incidenza può avere il regime politico in cui si vive nella scelta della "migrazione"? Quali vantaggi o svantaggi può comportare per il Paese accogliente l'arrivo dei cervelli?  I principali  Stati da cui fuggono i cervelli sono autorizzati a limitare la libertà di circolazione per arginare il fenomeno?</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Ed infine può considerarsi il </w:t>
      </w:r>
      <w:r w:rsidRPr="00E50600">
        <w:rPr>
          <w:rFonts w:ascii="Century Gothic" w:eastAsia="Arial Unicode MS" w:hAnsi="Century Gothic" w:cs="Arial Unicode MS"/>
          <w:i/>
          <w:color w:val="000000" w:themeColor="text1"/>
        </w:rPr>
        <w:t xml:space="preserve">brain </w:t>
      </w:r>
      <w:proofErr w:type="spellStart"/>
      <w:r w:rsidRPr="00E50600">
        <w:rPr>
          <w:rFonts w:ascii="Century Gothic" w:eastAsia="Arial Unicode MS" w:hAnsi="Century Gothic" w:cs="Arial Unicode MS"/>
          <w:i/>
          <w:color w:val="000000" w:themeColor="text1"/>
        </w:rPr>
        <w:t>drain</w:t>
      </w:r>
      <w:proofErr w:type="spellEnd"/>
      <w:r>
        <w:rPr>
          <w:rFonts w:ascii="Century Gothic" w:eastAsia="Arial Unicode MS" w:hAnsi="Century Gothic" w:cs="Arial Unicode MS"/>
          <w:color w:val="000000" w:themeColor="text1"/>
        </w:rPr>
        <w:t xml:space="preserve"> un fenomeno di giustizia globale?</w:t>
      </w: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center"/>
        <w:rPr>
          <w:rFonts w:ascii="Century Gothic" w:eastAsia="Arial Unicode MS" w:hAnsi="Century Gothic" w:cs="Arial Unicode MS"/>
          <w:color w:val="FF0000"/>
          <w:sz w:val="28"/>
          <w:szCs w:val="28"/>
        </w:rPr>
      </w:pPr>
      <w:r>
        <w:rPr>
          <w:rFonts w:ascii="Century Gothic" w:eastAsia="Arial Unicode MS" w:hAnsi="Century Gothic" w:cs="Arial Unicode MS"/>
          <w:color w:val="FF0000"/>
          <w:sz w:val="28"/>
          <w:szCs w:val="28"/>
        </w:rPr>
        <w:t xml:space="preserve">Il brain </w:t>
      </w:r>
      <w:proofErr w:type="spellStart"/>
      <w:r>
        <w:rPr>
          <w:rFonts w:ascii="Century Gothic" w:eastAsia="Arial Unicode MS" w:hAnsi="Century Gothic" w:cs="Arial Unicode MS"/>
          <w:color w:val="FF0000"/>
          <w:sz w:val="28"/>
          <w:szCs w:val="28"/>
        </w:rPr>
        <w:t>drain</w:t>
      </w:r>
      <w:proofErr w:type="spellEnd"/>
      <w:r>
        <w:rPr>
          <w:rFonts w:ascii="Century Gothic" w:eastAsia="Arial Unicode MS" w:hAnsi="Century Gothic" w:cs="Arial Unicode MS"/>
          <w:color w:val="FF0000"/>
          <w:sz w:val="28"/>
          <w:szCs w:val="28"/>
        </w:rPr>
        <w:t xml:space="preserve"> analizzato in un'ottica di giustizia globale</w:t>
      </w: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La giustizia globale analizza le tematiche inerenti a fenomeni che coinvolgono l'individuo al di là del proprio </w:t>
      </w:r>
      <w:r w:rsidR="00E50600">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aese di appartenenza, come ad esempio l'ambiente, i diritti umani, la povertà, le diseguaglianze economiche e sociali, la salute, l'immigrazione ecc.</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Il </w:t>
      </w:r>
      <w:r w:rsidRPr="00E50600">
        <w:rPr>
          <w:rFonts w:ascii="Century Gothic" w:eastAsia="Arial Unicode MS" w:hAnsi="Century Gothic" w:cs="Arial Unicode MS"/>
          <w:i/>
          <w:color w:val="000000" w:themeColor="text1"/>
        </w:rPr>
        <w:t xml:space="preserve">brain </w:t>
      </w:r>
      <w:proofErr w:type="spellStart"/>
      <w:r w:rsidRPr="00E50600">
        <w:rPr>
          <w:rFonts w:ascii="Century Gothic" w:eastAsia="Arial Unicode MS" w:hAnsi="Century Gothic" w:cs="Arial Unicode MS"/>
          <w:i/>
          <w:color w:val="000000" w:themeColor="text1"/>
        </w:rPr>
        <w:t>drain</w:t>
      </w:r>
      <w:proofErr w:type="spellEnd"/>
      <w:r>
        <w:rPr>
          <w:rFonts w:ascii="Century Gothic" w:eastAsia="Arial Unicode MS" w:hAnsi="Century Gothic" w:cs="Arial Unicode MS"/>
          <w:color w:val="000000" w:themeColor="text1"/>
        </w:rPr>
        <w:t>, comportando  una mobilità internazionale di personale altamente qualificato, si inserisce a pieno titolo tra le questioni principali di giustizia globale.</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I primi studi sul fenomeno del </w:t>
      </w:r>
      <w:r w:rsidRPr="00E50600">
        <w:rPr>
          <w:rFonts w:ascii="Century Gothic" w:eastAsia="Arial Unicode MS" w:hAnsi="Century Gothic" w:cs="Arial Unicode MS"/>
          <w:i/>
          <w:color w:val="000000" w:themeColor="text1"/>
        </w:rPr>
        <w:t xml:space="preserve">brain </w:t>
      </w:r>
      <w:proofErr w:type="spellStart"/>
      <w:r w:rsidRPr="00E50600">
        <w:rPr>
          <w:rFonts w:ascii="Century Gothic" w:eastAsia="Arial Unicode MS" w:hAnsi="Century Gothic" w:cs="Arial Unicode MS"/>
          <w:i/>
          <w:color w:val="000000" w:themeColor="text1"/>
        </w:rPr>
        <w:t>drain</w:t>
      </w:r>
      <w:proofErr w:type="spellEnd"/>
      <w:r>
        <w:rPr>
          <w:rFonts w:ascii="Century Gothic" w:eastAsia="Arial Unicode MS" w:hAnsi="Century Gothic" w:cs="Arial Unicode MS"/>
          <w:color w:val="000000" w:themeColor="text1"/>
        </w:rPr>
        <w:t xml:space="preserve"> risalgono agli anni 60</w:t>
      </w:r>
      <w:r w:rsidR="00E50600">
        <w:rPr>
          <w:rFonts w:ascii="Century Gothic" w:eastAsia="Arial Unicode MS" w:hAnsi="Century Gothic" w:cs="Arial Unicode MS"/>
          <w:color w:val="000000" w:themeColor="text1"/>
        </w:rPr>
        <w:t xml:space="preserve"> </w:t>
      </w:r>
      <w:r>
        <w:rPr>
          <w:rFonts w:ascii="Century Gothic" w:eastAsia="Arial Unicode MS" w:hAnsi="Century Gothic" w:cs="Arial Unicode MS"/>
          <w:color w:val="000000" w:themeColor="text1"/>
        </w:rPr>
        <w:t>(</w:t>
      </w:r>
      <w:proofErr w:type="spellStart"/>
      <w:r>
        <w:rPr>
          <w:rFonts w:ascii="Century Gothic" w:eastAsia="Arial Unicode MS" w:hAnsi="Century Gothic" w:cs="Arial Unicode MS"/>
          <w:color w:val="000000" w:themeColor="text1"/>
        </w:rPr>
        <w:t>Grubel</w:t>
      </w:r>
      <w:proofErr w:type="spellEnd"/>
      <w:r>
        <w:rPr>
          <w:rFonts w:ascii="Century Gothic" w:eastAsia="Arial Unicode MS" w:hAnsi="Century Gothic" w:cs="Arial Unicode MS"/>
          <w:color w:val="000000" w:themeColor="text1"/>
        </w:rPr>
        <w:t xml:space="preserve">, Scott, Johnson) e inquadrano l'esperienza migratoria come "nociva" per il </w:t>
      </w:r>
      <w:r w:rsidR="00E50600">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 xml:space="preserve">aese d'origine, </w:t>
      </w:r>
      <w:proofErr w:type="spellStart"/>
      <w:r>
        <w:rPr>
          <w:rFonts w:ascii="Century Gothic" w:eastAsia="Arial Unicode MS" w:hAnsi="Century Gothic" w:cs="Arial Unicode MS"/>
          <w:color w:val="000000" w:themeColor="text1"/>
        </w:rPr>
        <w:t>poichè</w:t>
      </w:r>
      <w:proofErr w:type="spellEnd"/>
      <w:r>
        <w:rPr>
          <w:rFonts w:ascii="Century Gothic" w:eastAsia="Arial Unicode MS" w:hAnsi="Century Gothic" w:cs="Arial Unicode MS"/>
          <w:color w:val="000000" w:themeColor="text1"/>
        </w:rPr>
        <w:t xml:space="preserve"> il fenomeno comporta una perdita in termini di produttività lavorativa e di risorse umane.  </w:t>
      </w:r>
    </w:p>
    <w:p w:rsidR="00DF5C7B" w:rsidRDefault="00DF5C7B" w:rsidP="00DF5C7B">
      <w:pPr>
        <w:spacing w:line="360" w:lineRule="auto"/>
        <w:jc w:val="both"/>
      </w:pPr>
      <w:r>
        <w:rPr>
          <w:rFonts w:ascii="Century Gothic" w:eastAsia="Arial Unicode MS" w:hAnsi="Century Gothic" w:cs="Arial Unicode MS"/>
          <w:color w:val="000000" w:themeColor="text1"/>
        </w:rPr>
        <w:t xml:space="preserve">Secondo la letteratura degli anni '70( </w:t>
      </w:r>
      <w:proofErr w:type="spellStart"/>
      <w:r>
        <w:rPr>
          <w:rFonts w:ascii="Century Gothic" w:eastAsia="Arial Unicode MS" w:hAnsi="Century Gothic" w:cs="Arial Unicode MS"/>
          <w:color w:val="000000" w:themeColor="text1"/>
        </w:rPr>
        <w:t>Bhagwati</w:t>
      </w:r>
      <w:proofErr w:type="spellEnd"/>
      <w:r>
        <w:rPr>
          <w:rFonts w:ascii="Century Gothic" w:eastAsia="Arial Unicode MS" w:hAnsi="Century Gothic" w:cs="Arial Unicode MS"/>
          <w:color w:val="000000" w:themeColor="text1"/>
        </w:rPr>
        <w:t xml:space="preserve"> e Hamada) il fenomeno continua ad essere negativo in quanto arricchisce sempre di più i </w:t>
      </w:r>
      <w:r w:rsidR="00E50600">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 xml:space="preserve">aesi sviluppati e impoverisce ulteriormente i </w:t>
      </w:r>
      <w:r w:rsidR="00E50600">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aesi "poveri"</w:t>
      </w:r>
      <w:r>
        <w:rPr>
          <w:rStyle w:val="Rimandonotaapidipagina"/>
          <w:rFonts w:ascii="Century Gothic" w:eastAsia="Arial Unicode MS" w:hAnsi="Century Gothic" w:cs="Arial Unicode MS"/>
          <w:color w:val="000000" w:themeColor="text1"/>
        </w:rPr>
        <w:footnoteReference w:id="9"/>
      </w:r>
      <w:r>
        <w:rPr>
          <w:rFonts w:ascii="Century Gothic" w:eastAsia="Arial Unicode MS" w:hAnsi="Century Gothic" w:cs="Arial Unicode MS"/>
          <w:color w:val="000000" w:themeColor="text1"/>
        </w:rPr>
        <w:t>.</w:t>
      </w:r>
      <w:r>
        <w:t xml:space="preserve"> </w:t>
      </w:r>
    </w:p>
    <w:p w:rsidR="00DF5C7B" w:rsidRDefault="00DF5C7B" w:rsidP="00DF5C7B">
      <w:pPr>
        <w:spacing w:line="360" w:lineRule="auto"/>
        <w:jc w:val="both"/>
        <w:rPr>
          <w:rFonts w:ascii="Century Gothic" w:hAnsi="Century Gothic"/>
        </w:rPr>
      </w:pPr>
      <w:r>
        <w:rPr>
          <w:rFonts w:ascii="Century Gothic" w:hAnsi="Century Gothic"/>
        </w:rPr>
        <w:t>I costi dei Paesi di origine dei migranti altamente qualificati non sono solo di natura economica. Questi riguardano oltre che le spese di formazione accademica  dei propri "cervelli" e  le minori entrate fiscali derivanti dalla diminuzione delle attività lavorative</w:t>
      </w:r>
      <w:r>
        <w:rPr>
          <w:rStyle w:val="Rimandonotaapidipagina"/>
          <w:rFonts w:ascii="Century Gothic" w:hAnsi="Century Gothic"/>
        </w:rPr>
        <w:footnoteReference w:id="10"/>
      </w:r>
      <w:r>
        <w:rPr>
          <w:rFonts w:ascii="Century Gothic" w:hAnsi="Century Gothic"/>
        </w:rPr>
        <w:t>, anche l'impoverimento in settori chiave come la ricerca scientifica, l'</w:t>
      </w:r>
      <w:r w:rsidR="00E50600">
        <w:rPr>
          <w:rFonts w:ascii="Century Gothic" w:hAnsi="Century Gothic"/>
        </w:rPr>
        <w:t>i</w:t>
      </w:r>
      <w:r>
        <w:rPr>
          <w:rFonts w:ascii="Century Gothic" w:hAnsi="Century Gothic"/>
        </w:rPr>
        <w:t xml:space="preserve">nnovazione, il </w:t>
      </w:r>
      <w:proofErr w:type="spellStart"/>
      <w:r>
        <w:rPr>
          <w:rFonts w:ascii="Century Gothic" w:hAnsi="Century Gothic"/>
        </w:rPr>
        <w:t>know</w:t>
      </w:r>
      <w:proofErr w:type="spellEnd"/>
      <w:r>
        <w:rPr>
          <w:rFonts w:ascii="Century Gothic" w:hAnsi="Century Gothic"/>
        </w:rPr>
        <w:t xml:space="preserve"> </w:t>
      </w:r>
      <w:proofErr w:type="spellStart"/>
      <w:r>
        <w:rPr>
          <w:rFonts w:ascii="Century Gothic" w:hAnsi="Century Gothic"/>
        </w:rPr>
        <w:t>how</w:t>
      </w:r>
      <w:proofErr w:type="spellEnd"/>
      <w:r>
        <w:rPr>
          <w:rFonts w:ascii="Century Gothic" w:hAnsi="Century Gothic"/>
        </w:rPr>
        <w:t xml:space="preserve"> e la formazione della classe dirigente. </w:t>
      </w:r>
    </w:p>
    <w:p w:rsidR="00DF5C7B" w:rsidRDefault="00DF5C7B" w:rsidP="00DF5C7B">
      <w:pPr>
        <w:spacing w:line="360" w:lineRule="auto"/>
        <w:jc w:val="both"/>
        <w:rPr>
          <w:rFonts w:ascii="Century Gothic" w:hAnsi="Century Gothic"/>
        </w:rPr>
      </w:pPr>
      <w:r>
        <w:rPr>
          <w:rFonts w:ascii="Century Gothic" w:hAnsi="Century Gothic"/>
        </w:rPr>
        <w:t xml:space="preserve">Una ricerca realizzata qualche anno fa (2007), ha verificato che nei </w:t>
      </w:r>
      <w:r w:rsidR="00700707">
        <w:rPr>
          <w:rFonts w:ascii="Century Gothic" w:hAnsi="Century Gothic"/>
        </w:rPr>
        <w:t>P</w:t>
      </w:r>
      <w:r>
        <w:rPr>
          <w:rFonts w:ascii="Century Gothic" w:hAnsi="Century Gothic"/>
        </w:rPr>
        <w:t>aesi sottosviluppati solo 95 persone su un milione sono ricercatori scientifici, a fronte dei 3728 dei Paesi ad alto reddito.</w:t>
      </w:r>
    </w:p>
    <w:p w:rsidR="00DF5C7B" w:rsidRDefault="00DF5C7B" w:rsidP="00DF5C7B">
      <w:pPr>
        <w:spacing w:line="360" w:lineRule="auto"/>
        <w:jc w:val="both"/>
        <w:rPr>
          <w:rFonts w:ascii="Century Gothic" w:hAnsi="Century Gothic"/>
        </w:rPr>
      </w:pPr>
      <w:r>
        <w:rPr>
          <w:rFonts w:ascii="Century Gothic" w:hAnsi="Century Gothic"/>
        </w:rPr>
        <w:t>Sempre nei Paesi in via di sviluppo, inoltre, gli iscritti al livello di istruzione terziaria si attestano al 3,5 %, contro il 69% dei Paesi ricchi</w:t>
      </w:r>
      <w:r>
        <w:rPr>
          <w:rStyle w:val="Rimandonotaapidipagina"/>
          <w:rFonts w:ascii="Century Gothic" w:hAnsi="Century Gothic"/>
        </w:rPr>
        <w:footnoteReference w:id="11"/>
      </w:r>
      <w:r>
        <w:rPr>
          <w:rFonts w:ascii="Century Gothic" w:hAnsi="Century Gothic"/>
        </w:rPr>
        <w:t>.</w:t>
      </w:r>
    </w:p>
    <w:p w:rsidR="00DF5C7B" w:rsidRDefault="00DF5C7B" w:rsidP="00DF5C7B">
      <w:pPr>
        <w:spacing w:line="360" w:lineRule="auto"/>
        <w:jc w:val="both"/>
        <w:rPr>
          <w:rFonts w:ascii="Century Gothic" w:hAnsi="Century Gothic"/>
        </w:rPr>
      </w:pPr>
      <w:r>
        <w:rPr>
          <w:rFonts w:ascii="Century Gothic" w:hAnsi="Century Gothic"/>
        </w:rPr>
        <w:t xml:space="preserve">Per quanto riguarda il </w:t>
      </w:r>
      <w:proofErr w:type="spellStart"/>
      <w:r>
        <w:rPr>
          <w:rFonts w:ascii="Century Gothic" w:hAnsi="Century Gothic"/>
          <w:i/>
        </w:rPr>
        <w:t>medical</w:t>
      </w:r>
      <w:proofErr w:type="spellEnd"/>
      <w:r>
        <w:rPr>
          <w:rFonts w:ascii="Century Gothic" w:hAnsi="Century Gothic"/>
          <w:i/>
        </w:rPr>
        <w:t xml:space="preserve"> brain </w:t>
      </w:r>
      <w:proofErr w:type="spellStart"/>
      <w:r>
        <w:rPr>
          <w:rFonts w:ascii="Century Gothic" w:hAnsi="Century Gothic"/>
          <w:i/>
        </w:rPr>
        <w:t>drain</w:t>
      </w:r>
      <w:proofErr w:type="spellEnd"/>
      <w:r>
        <w:rPr>
          <w:rFonts w:ascii="Century Gothic" w:hAnsi="Century Gothic"/>
        </w:rPr>
        <w:t xml:space="preserve">, ovvero la migrazione internazionale dei medici, è l' Africa </w:t>
      </w:r>
      <w:proofErr w:type="spellStart"/>
      <w:r>
        <w:rPr>
          <w:rFonts w:ascii="Century Gothic" w:hAnsi="Century Gothic"/>
        </w:rPr>
        <w:t>sub-shariana</w:t>
      </w:r>
      <w:proofErr w:type="spellEnd"/>
      <w:r>
        <w:rPr>
          <w:rFonts w:ascii="Century Gothic" w:hAnsi="Century Gothic"/>
        </w:rPr>
        <w:t xml:space="preserve"> la zona maggiormente coinvolta nell'esodo dei cervelli. </w:t>
      </w:r>
    </w:p>
    <w:p w:rsidR="00DF5C7B" w:rsidRDefault="00DF5C7B" w:rsidP="00DF5C7B">
      <w:pPr>
        <w:spacing w:line="360" w:lineRule="auto"/>
        <w:jc w:val="both"/>
        <w:rPr>
          <w:rFonts w:ascii="Century Gothic" w:hAnsi="Century Gothic"/>
        </w:rPr>
      </w:pPr>
      <w:r>
        <w:rPr>
          <w:rFonts w:ascii="Century Gothic" w:hAnsi="Century Gothic"/>
        </w:rPr>
        <w:t xml:space="preserve">Una ricerca dettagliata incentrata sui costi finanziari (escluse le rimesse) dell'emigrazione di medici da Paesi  dell' Africa sub-sahariana come Etiopia, Kenya, Malawi, Nigeria, Sud Africa, Tanzania, Uganda, Zambia e </w:t>
      </w:r>
      <w:proofErr w:type="spellStart"/>
      <w:r>
        <w:rPr>
          <w:rFonts w:ascii="Century Gothic" w:hAnsi="Century Gothic"/>
        </w:rPr>
        <w:t>Zimbawe</w:t>
      </w:r>
      <w:proofErr w:type="spellEnd"/>
      <w:r>
        <w:rPr>
          <w:rFonts w:ascii="Century Gothic" w:hAnsi="Century Gothic"/>
        </w:rPr>
        <w:t>, quantifica  l'ingente perdita di risorse eco</w:t>
      </w:r>
      <w:r w:rsidR="00700707">
        <w:rPr>
          <w:rFonts w:ascii="Century Gothic" w:hAnsi="Century Gothic"/>
        </w:rPr>
        <w:t>no</w:t>
      </w:r>
      <w:r>
        <w:rPr>
          <w:rFonts w:ascii="Century Gothic" w:hAnsi="Century Gothic"/>
        </w:rPr>
        <w:t xml:space="preserve">miche e di capitale umano causate dal fenomeno del </w:t>
      </w:r>
      <w:r w:rsidRPr="00700707">
        <w:rPr>
          <w:rFonts w:ascii="Century Gothic" w:hAnsi="Century Gothic"/>
          <w:i/>
        </w:rPr>
        <w:t xml:space="preserve">brain </w:t>
      </w:r>
      <w:proofErr w:type="spellStart"/>
      <w:r w:rsidRPr="00700707">
        <w:rPr>
          <w:rFonts w:ascii="Century Gothic" w:hAnsi="Century Gothic"/>
          <w:i/>
        </w:rPr>
        <w:t>drain</w:t>
      </w:r>
      <w:proofErr w:type="spellEnd"/>
      <w:r>
        <w:rPr>
          <w:rStyle w:val="Rimandonotaapidipagina"/>
          <w:rFonts w:ascii="Century Gothic" w:hAnsi="Century Gothic"/>
        </w:rPr>
        <w:footnoteReference w:id="12"/>
      </w:r>
      <w:r>
        <w:rPr>
          <w:rFonts w:ascii="Century Gothic" w:hAnsi="Century Gothic"/>
        </w:rPr>
        <w:t>.</w:t>
      </w:r>
    </w:p>
    <w:p w:rsidR="00DF5C7B" w:rsidRDefault="00DF5C7B" w:rsidP="00DF5C7B">
      <w:pPr>
        <w:spacing w:line="360" w:lineRule="auto"/>
        <w:jc w:val="both"/>
        <w:rPr>
          <w:rFonts w:ascii="Century Gothic" w:hAnsi="Century Gothic"/>
        </w:rPr>
      </w:pPr>
      <w:r>
        <w:rPr>
          <w:rFonts w:ascii="Century Gothic" w:hAnsi="Century Gothic"/>
        </w:rPr>
        <w:t>L'elemento che accomuna questi Paesi è dato dall'alta incidenza sulla popolazione locale di infezioni da virus HIV( + del 5%).</w:t>
      </w:r>
    </w:p>
    <w:p w:rsidR="00DF5C7B" w:rsidRDefault="00DF5C7B" w:rsidP="00DF5C7B">
      <w:pPr>
        <w:spacing w:line="360" w:lineRule="auto"/>
        <w:jc w:val="both"/>
        <w:rPr>
          <w:rFonts w:ascii="Century Gothic" w:hAnsi="Century Gothic"/>
        </w:rPr>
      </w:pPr>
      <w:r>
        <w:rPr>
          <w:rFonts w:ascii="Century Gothic" w:hAnsi="Century Gothic"/>
        </w:rPr>
        <w:t>Il monit</w:t>
      </w:r>
      <w:r w:rsidR="00700707">
        <w:rPr>
          <w:rFonts w:ascii="Century Gothic" w:hAnsi="Century Gothic"/>
        </w:rPr>
        <w:t>o</w:t>
      </w:r>
      <w:r>
        <w:rPr>
          <w:rFonts w:ascii="Century Gothic" w:hAnsi="Century Gothic"/>
        </w:rPr>
        <w:t>r</w:t>
      </w:r>
      <w:r w:rsidR="00700707">
        <w:rPr>
          <w:rFonts w:ascii="Century Gothic" w:hAnsi="Century Gothic"/>
        </w:rPr>
        <w:t>a</w:t>
      </w:r>
      <w:r>
        <w:rPr>
          <w:rFonts w:ascii="Century Gothic" w:hAnsi="Century Gothic"/>
        </w:rPr>
        <w:t>ggio sui costi di formazione di un medico può andare da un minimo di 21000 $ in Uganda fino ai 58000</w:t>
      </w:r>
      <w:r w:rsidR="00700707">
        <w:rPr>
          <w:rFonts w:ascii="Century Gothic" w:hAnsi="Century Gothic"/>
        </w:rPr>
        <w:t xml:space="preserve"> </w:t>
      </w:r>
      <w:r>
        <w:rPr>
          <w:rFonts w:ascii="Century Gothic" w:hAnsi="Century Gothic"/>
        </w:rPr>
        <w:t xml:space="preserve">$ in Sudafrica. </w:t>
      </w:r>
    </w:p>
    <w:p w:rsidR="00DF5C7B" w:rsidRDefault="00DF5C7B" w:rsidP="00DF5C7B">
      <w:pPr>
        <w:spacing w:line="360" w:lineRule="auto"/>
        <w:jc w:val="both"/>
        <w:rPr>
          <w:rFonts w:ascii="Century Gothic" w:hAnsi="Century Gothic"/>
        </w:rPr>
      </w:pPr>
      <w:r>
        <w:rPr>
          <w:rFonts w:ascii="Century Gothic" w:hAnsi="Century Gothic"/>
        </w:rPr>
        <w:t>"Il mancato reddito per l'i</w:t>
      </w:r>
      <w:r w:rsidR="00700707">
        <w:rPr>
          <w:rFonts w:ascii="Century Gothic" w:hAnsi="Century Gothic"/>
        </w:rPr>
        <w:t>n</w:t>
      </w:r>
      <w:r>
        <w:rPr>
          <w:rFonts w:ascii="Century Gothic" w:hAnsi="Century Gothic"/>
        </w:rPr>
        <w:t xml:space="preserve">vestimento in formazione dei medici emigrati in quattro Paesi industrializzati (Australia, Canada, Regno Unito e Stati Uniti) è stato stimato complessivamente in 2,17 miliardi di dollari con un minimo di 2,16 milioni di dollari per il Malawi e un massimo di 1, 4 miliardi di dollari per il Sud Africa. Il risparmio dei </w:t>
      </w:r>
      <w:r w:rsidR="00700707">
        <w:rPr>
          <w:rFonts w:ascii="Century Gothic" w:hAnsi="Century Gothic"/>
        </w:rPr>
        <w:t>P</w:t>
      </w:r>
      <w:r>
        <w:rPr>
          <w:rFonts w:ascii="Century Gothic" w:hAnsi="Century Gothic"/>
        </w:rPr>
        <w:t xml:space="preserve">aesi industrializzati relativo all'impiego di medici proveniente dai nove </w:t>
      </w:r>
      <w:r w:rsidR="00700707">
        <w:rPr>
          <w:rFonts w:ascii="Century Gothic" w:hAnsi="Century Gothic"/>
        </w:rPr>
        <w:t>P</w:t>
      </w:r>
      <w:r>
        <w:rPr>
          <w:rFonts w:ascii="Century Gothic" w:hAnsi="Century Gothic"/>
        </w:rPr>
        <w:t>aesi</w:t>
      </w:r>
      <w:r w:rsidR="00700707">
        <w:rPr>
          <w:rFonts w:ascii="Century Gothic" w:hAnsi="Century Gothic"/>
        </w:rPr>
        <w:t xml:space="preserve"> </w:t>
      </w:r>
      <w:r>
        <w:rPr>
          <w:rFonts w:ascii="Century Gothic" w:hAnsi="Century Gothic"/>
        </w:rPr>
        <w:t>(dei quali non hanno finanziato la formazione) è stimato in 4,5 miliardi: 621 milioni per l' Australia, 384 milioni per il Canada, 846 milioni per gli Stati Uniti  e 2, 7 miliardi per il Regno Unito dove lavora il maggior numero di medici dai Paesi Africani selezionati"</w:t>
      </w:r>
      <w:r>
        <w:rPr>
          <w:rStyle w:val="Rimandonotaapidipagina"/>
          <w:rFonts w:ascii="Century Gothic" w:hAnsi="Century Gothic"/>
        </w:rPr>
        <w:footnoteReference w:id="13"/>
      </w:r>
      <w:r>
        <w:rPr>
          <w:rFonts w:ascii="Century Gothic" w:hAnsi="Century Gothic"/>
        </w:rPr>
        <w:t>.</w:t>
      </w:r>
    </w:p>
    <w:p w:rsidR="00DF5C7B" w:rsidRDefault="00DF5C7B" w:rsidP="00DF5C7B">
      <w:pPr>
        <w:spacing w:line="360" w:lineRule="auto"/>
        <w:jc w:val="both"/>
        <w:rPr>
          <w:rFonts w:ascii="Century Gothic" w:hAnsi="Century Gothic"/>
        </w:rPr>
      </w:pPr>
      <w:r>
        <w:rPr>
          <w:rFonts w:ascii="Century Gothic" w:hAnsi="Century Gothic"/>
        </w:rPr>
        <w:t>Esaminando le  diseguaglianze tra i Paesi "</w:t>
      </w:r>
      <w:proofErr w:type="spellStart"/>
      <w:r>
        <w:rPr>
          <w:rFonts w:ascii="Century Gothic" w:hAnsi="Century Gothic"/>
        </w:rPr>
        <w:t>winners</w:t>
      </w:r>
      <w:proofErr w:type="spellEnd"/>
      <w:r>
        <w:rPr>
          <w:rFonts w:ascii="Century Gothic" w:hAnsi="Century Gothic"/>
        </w:rPr>
        <w:t>" (</w:t>
      </w:r>
      <w:r w:rsidR="00700707">
        <w:rPr>
          <w:rFonts w:ascii="Century Gothic" w:hAnsi="Century Gothic"/>
        </w:rPr>
        <w:t>P</w:t>
      </w:r>
      <w:r>
        <w:rPr>
          <w:rFonts w:ascii="Century Gothic" w:hAnsi="Century Gothic"/>
        </w:rPr>
        <w:t xml:space="preserve">aesi ricchi attrattori di cervelli) e i </w:t>
      </w:r>
      <w:r w:rsidR="00700707">
        <w:rPr>
          <w:rFonts w:ascii="Century Gothic" w:hAnsi="Century Gothic"/>
        </w:rPr>
        <w:t>P</w:t>
      </w:r>
      <w:r>
        <w:rPr>
          <w:rFonts w:ascii="Century Gothic" w:hAnsi="Century Gothic"/>
        </w:rPr>
        <w:t>aesi "</w:t>
      </w:r>
      <w:proofErr w:type="spellStart"/>
      <w:r>
        <w:rPr>
          <w:rFonts w:ascii="Century Gothic" w:hAnsi="Century Gothic"/>
        </w:rPr>
        <w:t>losers</w:t>
      </w:r>
      <w:proofErr w:type="spellEnd"/>
      <w:r>
        <w:rPr>
          <w:rFonts w:ascii="Century Gothic" w:hAnsi="Century Gothic"/>
        </w:rPr>
        <w:t xml:space="preserve">" ( </w:t>
      </w:r>
      <w:r w:rsidR="005D4FFC">
        <w:rPr>
          <w:rFonts w:ascii="Century Gothic" w:hAnsi="Century Gothic"/>
        </w:rPr>
        <w:t>P</w:t>
      </w:r>
      <w:r>
        <w:rPr>
          <w:rFonts w:ascii="Century Gothic" w:hAnsi="Century Gothic"/>
        </w:rPr>
        <w:t>aesi sottosviluppati, fornitori di personale altamente qualificato), inoltre, possiamo  evidenziare alcuni fattori che in partenza svantaggiano i Paesi "poveri".</w:t>
      </w:r>
    </w:p>
    <w:p w:rsidR="00DF5C7B" w:rsidRDefault="00DF5C7B" w:rsidP="00DF5C7B">
      <w:pPr>
        <w:spacing w:line="360" w:lineRule="auto"/>
        <w:jc w:val="both"/>
        <w:rPr>
          <w:rFonts w:ascii="Century Gothic" w:hAnsi="Century Gothic"/>
        </w:rPr>
      </w:pPr>
      <w:r>
        <w:rPr>
          <w:rFonts w:ascii="Century Gothic" w:hAnsi="Century Gothic"/>
        </w:rPr>
        <w:t>Spesso in questi Paesi economicamente arretrati gioca un ruolo fondamentale anche l'assetto politico e istituzionale.</w:t>
      </w:r>
    </w:p>
    <w:p w:rsidR="00DF5C7B" w:rsidRDefault="00DF5C7B" w:rsidP="00DF5C7B">
      <w:pPr>
        <w:spacing w:line="360" w:lineRule="auto"/>
        <w:jc w:val="both"/>
        <w:rPr>
          <w:rFonts w:ascii="Century Gothic" w:hAnsi="Century Gothic"/>
        </w:rPr>
      </w:pPr>
      <w:r>
        <w:rPr>
          <w:rFonts w:ascii="Century Gothic" w:hAnsi="Century Gothic"/>
        </w:rPr>
        <w:t>Negli Stati  soggetti a dittature o semi-dittature risulta molto difficile per l'individuo che vuole migliorare la sua condizione  di vita lavorativa e formativa, restare nel proprio  Paese di appartenenza  e contribuire così alla "crescita" di questo a causa delle numerose limitazioni alla libertà di pensiero che questi tipi di regimi comportano.</w:t>
      </w:r>
    </w:p>
    <w:p w:rsidR="00DF5C7B" w:rsidRDefault="00DF5C7B" w:rsidP="00DF5C7B">
      <w:pPr>
        <w:spacing w:line="360" w:lineRule="auto"/>
        <w:jc w:val="both"/>
        <w:rPr>
          <w:rFonts w:ascii="Century Gothic" w:hAnsi="Century Gothic"/>
        </w:rPr>
      </w:pPr>
      <w:r>
        <w:rPr>
          <w:rFonts w:ascii="Century Gothic" w:hAnsi="Century Gothic"/>
        </w:rPr>
        <w:t>Nell'era della comunicazione globale e dei social network coloro che emigrano per lavorare in Paesi democratici  riescono  facilmente a trasmettere le proprie esperienze di vita e quindi a stimolare eventualmente  nei familiari o amici rimasti in patria, un desiderio di rinnovamento personale e del contesto in cui vivono.</w:t>
      </w:r>
    </w:p>
    <w:p w:rsidR="00DF5C7B" w:rsidRDefault="00DF5C7B" w:rsidP="00DF5C7B">
      <w:pPr>
        <w:spacing w:line="360" w:lineRule="auto"/>
        <w:jc w:val="center"/>
        <w:rPr>
          <w:rFonts w:ascii="Century Gothic" w:hAnsi="Century Gothic"/>
          <w:color w:val="FF0000"/>
        </w:rPr>
      </w:pPr>
    </w:p>
    <w:p w:rsidR="00DF5C7B" w:rsidRDefault="00DF5C7B" w:rsidP="00DF5C7B">
      <w:pPr>
        <w:spacing w:line="360" w:lineRule="auto"/>
        <w:jc w:val="center"/>
        <w:rPr>
          <w:rFonts w:ascii="Century Gothic" w:hAnsi="Century Gothic"/>
          <w:color w:val="FF0000"/>
          <w:sz w:val="28"/>
          <w:szCs w:val="28"/>
        </w:rPr>
      </w:pPr>
      <w:r>
        <w:rPr>
          <w:rFonts w:ascii="Century Gothic" w:hAnsi="Century Gothic"/>
          <w:color w:val="FF0000"/>
          <w:sz w:val="28"/>
          <w:szCs w:val="28"/>
        </w:rPr>
        <w:t xml:space="preserve">E' giusto disincentivare  il brain </w:t>
      </w:r>
      <w:proofErr w:type="spellStart"/>
      <w:r>
        <w:rPr>
          <w:rFonts w:ascii="Century Gothic" w:hAnsi="Century Gothic"/>
          <w:color w:val="FF0000"/>
          <w:sz w:val="28"/>
          <w:szCs w:val="28"/>
        </w:rPr>
        <w:t>drain</w:t>
      </w:r>
      <w:proofErr w:type="spellEnd"/>
      <w:r>
        <w:rPr>
          <w:rFonts w:ascii="Century Gothic" w:hAnsi="Century Gothic"/>
          <w:color w:val="FF0000"/>
          <w:sz w:val="28"/>
          <w:szCs w:val="28"/>
        </w:rPr>
        <w:t xml:space="preserve"> attraverso misure ad hoc tra cui la  limitazione della libera   circolazione degli individui ?</w:t>
      </w:r>
    </w:p>
    <w:p w:rsidR="00DF5C7B" w:rsidRDefault="00DF5C7B" w:rsidP="00DF5C7B">
      <w:pPr>
        <w:spacing w:line="360" w:lineRule="auto"/>
        <w:jc w:val="center"/>
        <w:rPr>
          <w:rFonts w:ascii="Century Gothic" w:hAnsi="Century Gothic"/>
          <w:color w:val="FF0000"/>
          <w:sz w:val="28"/>
          <w:szCs w:val="28"/>
        </w:rPr>
      </w:pPr>
    </w:p>
    <w:p w:rsidR="00DF5C7B" w:rsidRDefault="00DF5C7B" w:rsidP="00DF5C7B">
      <w:pPr>
        <w:spacing w:line="360" w:lineRule="auto"/>
        <w:jc w:val="both"/>
        <w:rPr>
          <w:rFonts w:ascii="Century Gothic" w:hAnsi="Century Gothic"/>
        </w:rPr>
      </w:pPr>
      <w:proofErr w:type="spellStart"/>
      <w:r>
        <w:rPr>
          <w:rFonts w:ascii="Century Gothic" w:hAnsi="Century Gothic"/>
        </w:rPr>
        <w:t>Bhagwati</w:t>
      </w:r>
      <w:proofErr w:type="spellEnd"/>
      <w:r>
        <w:rPr>
          <w:rFonts w:ascii="Century Gothic" w:hAnsi="Century Gothic"/>
        </w:rPr>
        <w:t xml:space="preserve"> nel 1970 propone</w:t>
      </w:r>
      <w:r w:rsidR="006A1186">
        <w:rPr>
          <w:rFonts w:ascii="Century Gothic" w:hAnsi="Century Gothic"/>
        </w:rPr>
        <w:t>,</w:t>
      </w:r>
      <w:r>
        <w:rPr>
          <w:rFonts w:ascii="Century Gothic" w:hAnsi="Century Gothic"/>
        </w:rPr>
        <w:t xml:space="preserve"> per la prima volta</w:t>
      </w:r>
      <w:r w:rsidR="006A1186">
        <w:rPr>
          <w:rFonts w:ascii="Century Gothic" w:hAnsi="Century Gothic"/>
        </w:rPr>
        <w:t>,</w:t>
      </w:r>
      <w:r>
        <w:rPr>
          <w:rFonts w:ascii="Century Gothic" w:hAnsi="Century Gothic"/>
        </w:rPr>
        <w:t xml:space="preserve"> di istituire  una tassa specifica sui redditi del capitale umano altamente qualificato emigrato all'estero.</w:t>
      </w:r>
    </w:p>
    <w:p w:rsidR="00DF5C7B" w:rsidRDefault="00DF5C7B" w:rsidP="00DF5C7B">
      <w:pPr>
        <w:spacing w:line="360" w:lineRule="auto"/>
        <w:jc w:val="both"/>
        <w:rPr>
          <w:rFonts w:ascii="Century Gothic" w:hAnsi="Century Gothic"/>
        </w:rPr>
      </w:pPr>
      <w:r>
        <w:rPr>
          <w:rFonts w:ascii="Century Gothic" w:hAnsi="Century Gothic"/>
        </w:rPr>
        <w:t>Nella sua ottica si tratterebbe di una compensazione, in termini monetari, a favore del Paese di origine circa le perdite subite in termini di produttività, entrate fiscali, impoverimento culturale e di diminuzione della forza-lavoro (soprattutto giovanile) della propria popolazione</w:t>
      </w:r>
      <w:r>
        <w:rPr>
          <w:rStyle w:val="Rimandonotaapidipagina"/>
          <w:rFonts w:ascii="Century Gothic" w:hAnsi="Century Gothic"/>
        </w:rPr>
        <w:footnoteReference w:id="14"/>
      </w:r>
      <w:r>
        <w:rPr>
          <w:rFonts w:ascii="Century Gothic" w:hAnsi="Century Gothic"/>
        </w:rPr>
        <w:t>.</w:t>
      </w:r>
    </w:p>
    <w:p w:rsidR="00DF5C7B" w:rsidRDefault="00DF5C7B" w:rsidP="00DF5C7B">
      <w:pPr>
        <w:spacing w:line="360" w:lineRule="auto"/>
        <w:jc w:val="both"/>
        <w:rPr>
          <w:rFonts w:ascii="Century Gothic" w:hAnsi="Century Gothic"/>
        </w:rPr>
      </w:pPr>
      <w:r>
        <w:rPr>
          <w:rFonts w:ascii="Century Gothic" w:hAnsi="Century Gothic"/>
        </w:rPr>
        <w:t>Questa originale proposta di "risarcimento" nei confronti dei Paesi di provenienza  richiede una regolamentazione innovativa,  che abbia una portata internazionale.</w:t>
      </w:r>
    </w:p>
    <w:p w:rsidR="00DF5C7B" w:rsidRDefault="00DF5C7B" w:rsidP="00DF5C7B">
      <w:pPr>
        <w:spacing w:line="360" w:lineRule="auto"/>
        <w:jc w:val="both"/>
        <w:rPr>
          <w:rFonts w:ascii="Century Gothic" w:hAnsi="Century Gothic"/>
        </w:rPr>
      </w:pPr>
      <w:r>
        <w:rPr>
          <w:rFonts w:ascii="Century Gothic" w:hAnsi="Century Gothic"/>
        </w:rPr>
        <w:t xml:space="preserve">In particolare Mc </w:t>
      </w:r>
      <w:proofErr w:type="spellStart"/>
      <w:r>
        <w:rPr>
          <w:rFonts w:ascii="Century Gothic" w:hAnsi="Century Gothic"/>
        </w:rPr>
        <w:t>Hale</w:t>
      </w:r>
      <w:proofErr w:type="spellEnd"/>
      <w:r>
        <w:rPr>
          <w:rFonts w:ascii="Century Gothic" w:hAnsi="Century Gothic"/>
        </w:rPr>
        <w:t xml:space="preserve"> nel 2009   si chiede a chi dovrebbe competere  la  gestione della nuova imposta sul reddito conseguito all'estero dai professionisti ad alta qualificazione.</w:t>
      </w:r>
    </w:p>
    <w:p w:rsidR="00DF5C7B" w:rsidRDefault="00DF5C7B" w:rsidP="00DF5C7B">
      <w:pPr>
        <w:spacing w:line="360" w:lineRule="auto"/>
        <w:jc w:val="both"/>
        <w:rPr>
          <w:rFonts w:ascii="Century Gothic" w:hAnsi="Century Gothic"/>
        </w:rPr>
      </w:pPr>
      <w:r>
        <w:rPr>
          <w:rFonts w:ascii="Century Gothic" w:hAnsi="Century Gothic"/>
        </w:rPr>
        <w:t>I Paesi interessati dovrebbero accordarsi mediante patti-bilaterali o sarebbe  necessaria la creazione di un organismo internazionale ad hoc?</w:t>
      </w:r>
      <w:r>
        <w:rPr>
          <w:rStyle w:val="Rimandonotaapidipagina"/>
          <w:rFonts w:ascii="Century Gothic" w:hAnsi="Century Gothic"/>
        </w:rPr>
        <w:footnoteReference w:id="15"/>
      </w:r>
    </w:p>
    <w:p w:rsidR="00DF5C7B" w:rsidRDefault="00DF5C7B" w:rsidP="00DF5C7B">
      <w:pPr>
        <w:spacing w:line="360" w:lineRule="auto"/>
        <w:jc w:val="both"/>
        <w:rPr>
          <w:rFonts w:ascii="Century Gothic" w:hAnsi="Century Gothic"/>
        </w:rPr>
      </w:pPr>
      <w:r>
        <w:rPr>
          <w:rFonts w:ascii="Century Gothic" w:hAnsi="Century Gothic"/>
        </w:rPr>
        <w:t xml:space="preserve">In  futuro questa intuizione potrebbe concretizzarsi, cambiando probabilmente in parte  la dinamica migratoria del capitale umano altamente qualificato, </w:t>
      </w:r>
      <w:proofErr w:type="spellStart"/>
      <w:r>
        <w:rPr>
          <w:rFonts w:ascii="Century Gothic" w:hAnsi="Century Gothic"/>
        </w:rPr>
        <w:t>poichè</w:t>
      </w:r>
      <w:proofErr w:type="spellEnd"/>
      <w:r>
        <w:rPr>
          <w:rFonts w:ascii="Century Gothic" w:hAnsi="Century Gothic"/>
        </w:rPr>
        <w:t xml:space="preserve"> molti cervelli potrebbero così essere disincentivati dall'emigrare, privilegiando la realizzazione professionale all'interno dei propri confini nazionali.</w:t>
      </w:r>
    </w:p>
    <w:p w:rsidR="00DF5C7B" w:rsidRDefault="00DF5C7B" w:rsidP="00DF5C7B">
      <w:pPr>
        <w:spacing w:line="360" w:lineRule="auto"/>
        <w:jc w:val="both"/>
        <w:rPr>
          <w:rFonts w:ascii="Century Gothic" w:hAnsi="Century Gothic"/>
        </w:rPr>
      </w:pPr>
      <w:r>
        <w:rPr>
          <w:rFonts w:ascii="Century Gothic" w:hAnsi="Century Gothic"/>
        </w:rPr>
        <w:t xml:space="preserve">Se inquadriamo però la questione della tassazione del "brain </w:t>
      </w:r>
      <w:proofErr w:type="spellStart"/>
      <w:r>
        <w:rPr>
          <w:rFonts w:ascii="Century Gothic" w:hAnsi="Century Gothic"/>
        </w:rPr>
        <w:t>drain</w:t>
      </w:r>
      <w:proofErr w:type="spellEnd"/>
      <w:r>
        <w:rPr>
          <w:rFonts w:ascii="Century Gothic" w:hAnsi="Century Gothic"/>
        </w:rPr>
        <w:t>"  da un punto di vista dei diritti e delle libertà fondamentali dell'uomo questo meccanismo risulta essere fortemente limitativo della libertà di movimento e di realizzazione personale e professionale del singolo individuo.</w:t>
      </w:r>
    </w:p>
    <w:p w:rsidR="00DF5C7B" w:rsidRDefault="00DF5C7B" w:rsidP="00DF5C7B">
      <w:pPr>
        <w:spacing w:line="360" w:lineRule="auto"/>
        <w:jc w:val="both"/>
        <w:rPr>
          <w:rFonts w:ascii="Century Gothic" w:hAnsi="Century Gothic"/>
        </w:rPr>
      </w:pPr>
      <w:r>
        <w:rPr>
          <w:rFonts w:ascii="Century Gothic" w:hAnsi="Century Gothic"/>
        </w:rPr>
        <w:t>Un altro aspetto da evidenziare  è il fatto che</w:t>
      </w:r>
      <w:r w:rsidR="008C0D3A">
        <w:rPr>
          <w:rFonts w:ascii="Century Gothic" w:hAnsi="Century Gothic"/>
        </w:rPr>
        <w:t>,</w:t>
      </w:r>
      <w:r>
        <w:rPr>
          <w:rFonts w:ascii="Century Gothic" w:hAnsi="Century Gothic"/>
        </w:rPr>
        <w:t xml:space="preserve"> negli anni di formazione nella terra d'origine, il "cervello"  di norma contribuisce</w:t>
      </w:r>
      <w:r w:rsidR="008C0D3A">
        <w:rPr>
          <w:rFonts w:ascii="Century Gothic" w:hAnsi="Century Gothic"/>
        </w:rPr>
        <w:t>,</w:t>
      </w:r>
      <w:r>
        <w:rPr>
          <w:rFonts w:ascii="Century Gothic" w:hAnsi="Century Gothic"/>
        </w:rPr>
        <w:t xml:space="preserve"> attraverso il pagamento delle imposte</w:t>
      </w:r>
      <w:r w:rsidR="008C0D3A">
        <w:rPr>
          <w:rFonts w:ascii="Century Gothic" w:hAnsi="Century Gothic"/>
        </w:rPr>
        <w:t>,</w:t>
      </w:r>
      <w:r>
        <w:rPr>
          <w:rFonts w:ascii="Century Gothic" w:hAnsi="Century Gothic"/>
        </w:rPr>
        <w:t xml:space="preserve"> al Welfare State e quindi non è tenuto a versare successivamente ulteriori contributi fiscali al Paese di or</w:t>
      </w:r>
      <w:r w:rsidR="008C0D3A">
        <w:rPr>
          <w:rFonts w:ascii="Century Gothic" w:hAnsi="Century Gothic"/>
        </w:rPr>
        <w:t>i</w:t>
      </w:r>
      <w:r>
        <w:rPr>
          <w:rFonts w:ascii="Century Gothic" w:hAnsi="Century Gothic"/>
        </w:rPr>
        <w:t xml:space="preserve">gine. </w:t>
      </w:r>
    </w:p>
    <w:p w:rsidR="00DF5C7B" w:rsidRDefault="00DF5C7B" w:rsidP="00DF5C7B">
      <w:pPr>
        <w:spacing w:line="360" w:lineRule="auto"/>
        <w:jc w:val="both"/>
        <w:rPr>
          <w:rFonts w:ascii="Century Gothic" w:hAnsi="Century Gothic"/>
        </w:rPr>
      </w:pPr>
      <w:r>
        <w:rPr>
          <w:rFonts w:ascii="Century Gothic" w:hAnsi="Century Gothic"/>
        </w:rPr>
        <w:t>Ad  ostacolare la circolazione  mondiale di personale con livello di istruzione terziaria vi è spesso l'adozione di   alcune politiche  ad hoc messe  in atto da alcuni Stati per quanto riguarda la mobilità dei cervelli in entrata o in uscita.</w:t>
      </w:r>
    </w:p>
    <w:p w:rsidR="00DF5C7B" w:rsidRDefault="00DF5C7B" w:rsidP="00DF5C7B">
      <w:pPr>
        <w:spacing w:line="360" w:lineRule="auto"/>
        <w:jc w:val="both"/>
        <w:rPr>
          <w:rFonts w:ascii="Century Gothic" w:hAnsi="Century Gothic"/>
        </w:rPr>
      </w:pPr>
      <w:r>
        <w:rPr>
          <w:rFonts w:ascii="Century Gothic" w:hAnsi="Century Gothic"/>
        </w:rPr>
        <w:t>Le motivazioni alla base di queste scelte limitative, possono essere or</w:t>
      </w:r>
      <w:r w:rsidR="008C0D3A">
        <w:rPr>
          <w:rFonts w:ascii="Century Gothic" w:hAnsi="Century Gothic"/>
        </w:rPr>
        <w:t>i</w:t>
      </w:r>
      <w:r>
        <w:rPr>
          <w:rFonts w:ascii="Century Gothic" w:hAnsi="Century Gothic"/>
        </w:rPr>
        <w:t>ginate da politiche  autar</w:t>
      </w:r>
      <w:r w:rsidR="008C0D3A">
        <w:rPr>
          <w:rFonts w:ascii="Century Gothic" w:hAnsi="Century Gothic"/>
        </w:rPr>
        <w:t>chi</w:t>
      </w:r>
      <w:r>
        <w:rPr>
          <w:rFonts w:ascii="Century Gothic" w:hAnsi="Century Gothic"/>
        </w:rPr>
        <w:t>che e di protezione dei propri assetti economici e sociali.</w:t>
      </w:r>
    </w:p>
    <w:p w:rsidR="00DF5C7B" w:rsidRDefault="00DF5C7B" w:rsidP="00DF5C7B">
      <w:pPr>
        <w:spacing w:line="360" w:lineRule="auto"/>
        <w:jc w:val="both"/>
        <w:rPr>
          <w:rFonts w:ascii="Century Gothic" w:hAnsi="Century Gothic"/>
        </w:rPr>
      </w:pPr>
      <w:r>
        <w:rPr>
          <w:rFonts w:ascii="Century Gothic" w:hAnsi="Century Gothic"/>
        </w:rPr>
        <w:t>Ad esempio un Paese in crisi, con un alto tasso di disoccupazione giovanile</w:t>
      </w:r>
      <w:r w:rsidR="008C0D3A">
        <w:rPr>
          <w:rFonts w:ascii="Century Gothic" w:hAnsi="Century Gothic"/>
        </w:rPr>
        <w:t>,</w:t>
      </w:r>
      <w:r>
        <w:rPr>
          <w:rFonts w:ascii="Century Gothic" w:hAnsi="Century Gothic"/>
        </w:rPr>
        <w:t xml:space="preserve"> tenderà a privilegiare  prevalentemente l'impiego dei propri professionisti e quindi cercherà di limitare l'entrata di "personale altamente qualificato" straniero.</w:t>
      </w:r>
    </w:p>
    <w:p w:rsidR="00DF5C7B" w:rsidRDefault="00DF5C7B" w:rsidP="00DF5C7B">
      <w:pPr>
        <w:spacing w:line="360" w:lineRule="auto"/>
        <w:jc w:val="both"/>
        <w:rPr>
          <w:rFonts w:ascii="Century Gothic" w:hAnsi="Century Gothic"/>
        </w:rPr>
      </w:pPr>
    </w:p>
    <w:p w:rsidR="00DF5C7B" w:rsidRDefault="00DF5C7B" w:rsidP="00DF5C7B">
      <w:pPr>
        <w:spacing w:line="360" w:lineRule="auto"/>
        <w:jc w:val="both"/>
        <w:rPr>
          <w:rFonts w:ascii="Century Gothic" w:hAnsi="Century Gothic"/>
          <w:color w:val="FF0000"/>
          <w:sz w:val="28"/>
          <w:szCs w:val="28"/>
        </w:rPr>
      </w:pPr>
      <w:r>
        <w:rPr>
          <w:rFonts w:ascii="Century Gothic" w:hAnsi="Century Gothic"/>
          <w:color w:val="FF0000"/>
          <w:sz w:val="28"/>
          <w:szCs w:val="28"/>
        </w:rPr>
        <w:t xml:space="preserve">Il brain </w:t>
      </w:r>
      <w:proofErr w:type="spellStart"/>
      <w:r>
        <w:rPr>
          <w:rFonts w:ascii="Century Gothic" w:hAnsi="Century Gothic"/>
          <w:color w:val="FF0000"/>
          <w:sz w:val="28"/>
          <w:szCs w:val="28"/>
        </w:rPr>
        <w:t>drain</w:t>
      </w:r>
      <w:proofErr w:type="spellEnd"/>
      <w:r>
        <w:rPr>
          <w:rFonts w:ascii="Century Gothic" w:hAnsi="Century Gothic"/>
          <w:color w:val="FF0000"/>
          <w:sz w:val="28"/>
          <w:szCs w:val="28"/>
        </w:rPr>
        <w:t xml:space="preserve"> produce anche effetti positivi? E se si a favore di chi?</w:t>
      </w:r>
    </w:p>
    <w:p w:rsidR="00DF5C7B" w:rsidRDefault="00DF5C7B" w:rsidP="00DF5C7B">
      <w:pPr>
        <w:spacing w:line="360" w:lineRule="auto"/>
        <w:jc w:val="both"/>
        <w:rPr>
          <w:rFonts w:ascii="Century Gothic" w:hAnsi="Century Gothic"/>
          <w:color w:val="FF0000"/>
        </w:rPr>
      </w:pPr>
    </w:p>
    <w:p w:rsidR="00DF5C7B" w:rsidRDefault="00DF5C7B" w:rsidP="00DF5C7B">
      <w:pPr>
        <w:spacing w:line="360" w:lineRule="auto"/>
        <w:jc w:val="both"/>
        <w:rPr>
          <w:rFonts w:ascii="Century Gothic" w:hAnsi="Century Gothic"/>
          <w:color w:val="000000" w:themeColor="text1"/>
        </w:rPr>
      </w:pPr>
      <w:r>
        <w:rPr>
          <w:rFonts w:ascii="Century Gothic" w:hAnsi="Century Gothic"/>
          <w:color w:val="000000" w:themeColor="text1"/>
        </w:rPr>
        <w:t xml:space="preserve">I recenti studi in merito alla mobilità internazionale dei cervelli evidenziano anche gli aspetti positivi del fenomeno  per i </w:t>
      </w:r>
      <w:r w:rsidR="008C0D3A">
        <w:rPr>
          <w:rFonts w:ascii="Century Gothic" w:hAnsi="Century Gothic"/>
          <w:color w:val="000000" w:themeColor="text1"/>
        </w:rPr>
        <w:t>P</w:t>
      </w:r>
      <w:r>
        <w:rPr>
          <w:rFonts w:ascii="Century Gothic" w:hAnsi="Century Gothic"/>
          <w:color w:val="000000" w:themeColor="text1"/>
        </w:rPr>
        <w:t>aesi "fornitori di cervelli".</w:t>
      </w:r>
    </w:p>
    <w:p w:rsidR="00DF5C7B" w:rsidRDefault="00DF5C7B" w:rsidP="00DF5C7B">
      <w:pPr>
        <w:spacing w:line="360" w:lineRule="auto"/>
        <w:jc w:val="both"/>
        <w:rPr>
          <w:rFonts w:ascii="Century Gothic" w:hAnsi="Century Gothic"/>
          <w:color w:val="000000" w:themeColor="text1"/>
        </w:rPr>
      </w:pPr>
      <w:r>
        <w:rPr>
          <w:rFonts w:ascii="Century Gothic" w:hAnsi="Century Gothic"/>
          <w:color w:val="000000" w:themeColor="text1"/>
        </w:rPr>
        <w:t>Ragionando  in termini economici</w:t>
      </w:r>
      <w:r w:rsidR="0091067C">
        <w:rPr>
          <w:rFonts w:ascii="Century Gothic" w:hAnsi="Century Gothic"/>
          <w:color w:val="000000" w:themeColor="text1"/>
        </w:rPr>
        <w:t>,</w:t>
      </w:r>
      <w:r>
        <w:rPr>
          <w:rFonts w:ascii="Century Gothic" w:hAnsi="Century Gothic"/>
          <w:color w:val="000000" w:themeColor="text1"/>
        </w:rPr>
        <w:t xml:space="preserve"> una parte dei guadagni di alcuni professionisti emigrati all'estero ritorna in patria sotto forma di rimesse, soprattutto a favore delle famiglie di origine che vertono in condizioni di povertà.</w:t>
      </w:r>
    </w:p>
    <w:p w:rsidR="00DF5C7B" w:rsidRDefault="00DF5C7B" w:rsidP="00DF5C7B">
      <w:pPr>
        <w:spacing w:line="360" w:lineRule="auto"/>
        <w:jc w:val="both"/>
        <w:rPr>
          <w:rFonts w:ascii="Century Gothic" w:hAnsi="Century Gothic"/>
          <w:color w:val="000000" w:themeColor="text1"/>
        </w:rPr>
      </w:pPr>
      <w:r>
        <w:rPr>
          <w:rFonts w:ascii="Century Gothic" w:hAnsi="Century Gothic"/>
          <w:color w:val="000000" w:themeColor="text1"/>
        </w:rPr>
        <w:t xml:space="preserve">All'estero i </w:t>
      </w:r>
      <w:r w:rsidR="0091067C">
        <w:rPr>
          <w:rFonts w:ascii="Century Gothic" w:hAnsi="Century Gothic"/>
          <w:color w:val="000000" w:themeColor="text1"/>
        </w:rPr>
        <w:t>“</w:t>
      </w:r>
      <w:r>
        <w:rPr>
          <w:rFonts w:ascii="Century Gothic" w:hAnsi="Century Gothic"/>
          <w:color w:val="000000" w:themeColor="text1"/>
        </w:rPr>
        <w:t>cervelli</w:t>
      </w:r>
      <w:r w:rsidR="0091067C">
        <w:rPr>
          <w:rFonts w:ascii="Century Gothic" w:hAnsi="Century Gothic"/>
          <w:color w:val="000000" w:themeColor="text1"/>
        </w:rPr>
        <w:t>”</w:t>
      </w:r>
      <w:r>
        <w:rPr>
          <w:rFonts w:ascii="Century Gothic" w:hAnsi="Century Gothic"/>
          <w:color w:val="000000" w:themeColor="text1"/>
        </w:rPr>
        <w:t xml:space="preserve"> solitamente percepiscono alti guadagni e così queste rimesse possono aiutare il miglioramento delle condizioni di vita dei propri cari, contribuendo anche indirettamente allo sviluppo generale del proprio Paese di origine.</w:t>
      </w:r>
    </w:p>
    <w:p w:rsidR="00DF5C7B" w:rsidRDefault="00DF5C7B" w:rsidP="00DF5C7B">
      <w:pPr>
        <w:spacing w:line="360" w:lineRule="auto"/>
        <w:jc w:val="both"/>
        <w:rPr>
          <w:rFonts w:ascii="Century Gothic" w:hAnsi="Century Gothic"/>
          <w:color w:val="000000" w:themeColor="text1"/>
        </w:rPr>
      </w:pPr>
      <w:r>
        <w:rPr>
          <w:rFonts w:ascii="Century Gothic" w:hAnsi="Century Gothic"/>
          <w:color w:val="000000" w:themeColor="text1"/>
        </w:rPr>
        <w:t>Anche a livello di innovazione tecnologica  l'affermazione all'estero dei migliori talenti dei "</w:t>
      </w:r>
      <w:proofErr w:type="spellStart"/>
      <w:r>
        <w:rPr>
          <w:rFonts w:ascii="Century Gothic" w:hAnsi="Century Gothic"/>
          <w:color w:val="000000" w:themeColor="text1"/>
        </w:rPr>
        <w:t>Losers</w:t>
      </w:r>
      <w:proofErr w:type="spellEnd"/>
      <w:r>
        <w:rPr>
          <w:rFonts w:ascii="Century Gothic" w:hAnsi="Century Gothic"/>
          <w:color w:val="000000" w:themeColor="text1"/>
        </w:rPr>
        <w:t xml:space="preserve"> </w:t>
      </w:r>
      <w:proofErr w:type="spellStart"/>
      <w:r>
        <w:rPr>
          <w:rFonts w:ascii="Century Gothic" w:hAnsi="Century Gothic"/>
          <w:color w:val="000000" w:themeColor="text1"/>
        </w:rPr>
        <w:t>countries</w:t>
      </w:r>
      <w:proofErr w:type="spellEnd"/>
      <w:r>
        <w:rPr>
          <w:rFonts w:ascii="Century Gothic" w:hAnsi="Century Gothic"/>
          <w:color w:val="000000" w:themeColor="text1"/>
        </w:rPr>
        <w:t xml:space="preserve">" contribuisce direttamente (attraverso il loro rientro) o indirettamente( attraverso la trasmissione del </w:t>
      </w:r>
      <w:proofErr w:type="spellStart"/>
      <w:r>
        <w:rPr>
          <w:rFonts w:ascii="Century Gothic" w:hAnsi="Century Gothic"/>
          <w:color w:val="000000" w:themeColor="text1"/>
        </w:rPr>
        <w:t>know</w:t>
      </w:r>
      <w:proofErr w:type="spellEnd"/>
      <w:r>
        <w:rPr>
          <w:rFonts w:ascii="Century Gothic" w:hAnsi="Century Gothic"/>
          <w:color w:val="000000" w:themeColor="text1"/>
        </w:rPr>
        <w:t xml:space="preserve"> </w:t>
      </w:r>
      <w:proofErr w:type="spellStart"/>
      <w:r>
        <w:rPr>
          <w:rFonts w:ascii="Century Gothic" w:hAnsi="Century Gothic"/>
          <w:color w:val="000000" w:themeColor="text1"/>
        </w:rPr>
        <w:t>how</w:t>
      </w:r>
      <w:proofErr w:type="spellEnd"/>
      <w:r>
        <w:rPr>
          <w:rFonts w:ascii="Century Gothic" w:hAnsi="Century Gothic"/>
          <w:color w:val="000000" w:themeColor="text1"/>
        </w:rPr>
        <w:t>) al loro sviluppo.</w:t>
      </w:r>
    </w:p>
    <w:p w:rsidR="00DF5C7B" w:rsidRDefault="00DF5C7B" w:rsidP="00DF5C7B">
      <w:pPr>
        <w:spacing w:line="360" w:lineRule="auto"/>
        <w:jc w:val="both"/>
        <w:rPr>
          <w:rFonts w:ascii="Century Gothic" w:hAnsi="Century Gothic"/>
          <w:color w:val="000000" w:themeColor="text1"/>
        </w:rPr>
      </w:pPr>
      <w:r>
        <w:rPr>
          <w:rFonts w:ascii="Century Gothic" w:hAnsi="Century Gothic"/>
          <w:color w:val="000000" w:themeColor="text1"/>
        </w:rPr>
        <w:t xml:space="preserve">Molte poi sono anche le attività imprenditoriali,  sorte  nei </w:t>
      </w:r>
      <w:r w:rsidR="001B35CD">
        <w:rPr>
          <w:rFonts w:ascii="Century Gothic" w:hAnsi="Century Gothic"/>
          <w:color w:val="000000" w:themeColor="text1"/>
        </w:rPr>
        <w:t>P</w:t>
      </w:r>
      <w:r>
        <w:rPr>
          <w:rFonts w:ascii="Century Gothic" w:hAnsi="Century Gothic"/>
          <w:color w:val="000000" w:themeColor="text1"/>
        </w:rPr>
        <w:t xml:space="preserve">aesi di origine dei talenti che, dopo aver lavorato all'estero per anni, hanno preferito investire i propri risparmi nel luogo di nascita, arricchendo di conseguenza l'economia locale </w:t>
      </w:r>
      <w:r>
        <w:rPr>
          <w:rStyle w:val="Rimandonotaapidipagina"/>
          <w:rFonts w:ascii="Century Gothic" w:hAnsi="Century Gothic"/>
          <w:color w:val="000000" w:themeColor="text1"/>
        </w:rPr>
        <w:footnoteReference w:id="16"/>
      </w:r>
      <w:r>
        <w:rPr>
          <w:rFonts w:ascii="Century Gothic" w:hAnsi="Century Gothic"/>
          <w:color w:val="000000" w:themeColor="text1"/>
        </w:rPr>
        <w:t>.</w:t>
      </w:r>
    </w:p>
    <w:p w:rsidR="00DF5C7B" w:rsidRDefault="00DF5C7B" w:rsidP="00DF5C7B">
      <w:pPr>
        <w:spacing w:line="360" w:lineRule="auto"/>
        <w:jc w:val="both"/>
        <w:rPr>
          <w:rFonts w:ascii="Century Gothic" w:hAnsi="Century Gothic"/>
          <w:color w:val="000000" w:themeColor="text1"/>
        </w:rPr>
      </w:pPr>
      <w:r>
        <w:rPr>
          <w:rFonts w:ascii="Century Gothic" w:hAnsi="Century Gothic"/>
          <w:color w:val="000000" w:themeColor="text1"/>
        </w:rPr>
        <w:t xml:space="preserve">Dalla fine degli anni '90 il fenomeno brain </w:t>
      </w:r>
      <w:proofErr w:type="spellStart"/>
      <w:r>
        <w:rPr>
          <w:rFonts w:ascii="Century Gothic" w:hAnsi="Century Gothic"/>
          <w:color w:val="000000" w:themeColor="text1"/>
        </w:rPr>
        <w:t>drain</w:t>
      </w:r>
      <w:proofErr w:type="spellEnd"/>
      <w:r>
        <w:rPr>
          <w:rFonts w:ascii="Century Gothic" w:hAnsi="Century Gothic"/>
          <w:color w:val="000000" w:themeColor="text1"/>
        </w:rPr>
        <w:t xml:space="preserve"> viene studiato </w:t>
      </w:r>
      <w:r w:rsidR="001B35CD">
        <w:rPr>
          <w:rFonts w:ascii="Century Gothic" w:hAnsi="Century Gothic"/>
          <w:color w:val="000000" w:themeColor="text1"/>
        </w:rPr>
        <w:t xml:space="preserve">sempre di </w:t>
      </w:r>
      <w:r>
        <w:rPr>
          <w:rFonts w:ascii="Century Gothic" w:hAnsi="Century Gothic"/>
          <w:color w:val="000000" w:themeColor="text1"/>
        </w:rPr>
        <w:t xml:space="preserve">più </w:t>
      </w:r>
      <w:r w:rsidR="001B35CD">
        <w:rPr>
          <w:rFonts w:ascii="Century Gothic" w:hAnsi="Century Gothic"/>
          <w:color w:val="000000" w:themeColor="text1"/>
        </w:rPr>
        <w:t xml:space="preserve">come </w:t>
      </w:r>
      <w:r>
        <w:rPr>
          <w:rFonts w:ascii="Century Gothic" w:hAnsi="Century Gothic"/>
          <w:color w:val="000000" w:themeColor="text1"/>
        </w:rPr>
        <w:t xml:space="preserve">uno scambio di risorse umane tra Paesi; si parla quindi di </w:t>
      </w:r>
      <w:r>
        <w:rPr>
          <w:rFonts w:ascii="Century Gothic" w:hAnsi="Century Gothic"/>
          <w:i/>
          <w:color w:val="000000" w:themeColor="text1"/>
        </w:rPr>
        <w:t xml:space="preserve">brain </w:t>
      </w:r>
      <w:proofErr w:type="spellStart"/>
      <w:r>
        <w:rPr>
          <w:rFonts w:ascii="Century Gothic" w:hAnsi="Century Gothic"/>
          <w:i/>
          <w:color w:val="000000" w:themeColor="text1"/>
        </w:rPr>
        <w:t>circulation</w:t>
      </w:r>
      <w:proofErr w:type="spellEnd"/>
      <w:r>
        <w:rPr>
          <w:rFonts w:ascii="Century Gothic" w:hAnsi="Century Gothic"/>
          <w:i/>
          <w:color w:val="000000" w:themeColor="text1"/>
        </w:rPr>
        <w:t xml:space="preserve"> </w:t>
      </w:r>
      <w:r>
        <w:rPr>
          <w:rFonts w:ascii="Century Gothic" w:hAnsi="Century Gothic"/>
          <w:color w:val="000000" w:themeColor="text1"/>
        </w:rPr>
        <w:t>(</w:t>
      </w:r>
      <w:proofErr w:type="spellStart"/>
      <w:r>
        <w:rPr>
          <w:rFonts w:ascii="Century Gothic" w:hAnsi="Century Gothic"/>
          <w:color w:val="000000" w:themeColor="text1"/>
        </w:rPr>
        <w:t>Gaillard</w:t>
      </w:r>
      <w:proofErr w:type="spellEnd"/>
      <w:r>
        <w:rPr>
          <w:rFonts w:ascii="Century Gothic" w:hAnsi="Century Gothic"/>
          <w:color w:val="000000" w:themeColor="text1"/>
        </w:rPr>
        <w:t xml:space="preserve"> e </w:t>
      </w:r>
      <w:proofErr w:type="spellStart"/>
      <w:r>
        <w:rPr>
          <w:rFonts w:ascii="Century Gothic" w:hAnsi="Century Gothic"/>
          <w:color w:val="000000" w:themeColor="text1"/>
        </w:rPr>
        <w:t>Gaillard</w:t>
      </w:r>
      <w:proofErr w:type="spellEnd"/>
      <w:r>
        <w:rPr>
          <w:rFonts w:ascii="Century Gothic" w:hAnsi="Century Gothic"/>
          <w:color w:val="000000" w:themeColor="text1"/>
        </w:rPr>
        <w:t xml:space="preserve">, Johnson e </w:t>
      </w:r>
      <w:proofErr w:type="spellStart"/>
      <w:r>
        <w:rPr>
          <w:rFonts w:ascii="Century Gothic" w:hAnsi="Century Gothic"/>
          <w:color w:val="000000" w:themeColor="text1"/>
        </w:rPr>
        <w:t>Regets</w:t>
      </w:r>
      <w:proofErr w:type="spellEnd"/>
      <w:r>
        <w:rPr>
          <w:rFonts w:ascii="Century Gothic" w:hAnsi="Century Gothic"/>
          <w:color w:val="000000" w:themeColor="text1"/>
        </w:rPr>
        <w:t>) per indicare la rilevanza che assume a livello globale la libera circolazione dei cervelli indipende</w:t>
      </w:r>
      <w:r w:rsidR="001B35CD">
        <w:rPr>
          <w:rFonts w:ascii="Century Gothic" w:hAnsi="Century Gothic"/>
          <w:color w:val="000000" w:themeColor="text1"/>
        </w:rPr>
        <w:t>n</w:t>
      </w:r>
      <w:r>
        <w:rPr>
          <w:rFonts w:ascii="Century Gothic" w:hAnsi="Century Gothic"/>
          <w:color w:val="000000" w:themeColor="text1"/>
        </w:rPr>
        <w:t>temente da dove questi provengano</w:t>
      </w:r>
      <w:r>
        <w:rPr>
          <w:rStyle w:val="Rimandonotaapidipagina"/>
          <w:rFonts w:ascii="Century Gothic" w:hAnsi="Century Gothic"/>
          <w:color w:val="000000" w:themeColor="text1"/>
        </w:rPr>
        <w:footnoteReference w:id="17"/>
      </w:r>
      <w:r>
        <w:rPr>
          <w:rFonts w:ascii="Century Gothic" w:hAnsi="Century Gothic"/>
          <w:color w:val="000000" w:themeColor="text1"/>
        </w:rPr>
        <w:t>.</w:t>
      </w:r>
    </w:p>
    <w:p w:rsidR="00DF5C7B" w:rsidRDefault="00DF5C7B" w:rsidP="00DF5C7B">
      <w:pPr>
        <w:spacing w:line="360" w:lineRule="auto"/>
        <w:jc w:val="both"/>
        <w:rPr>
          <w:rFonts w:ascii="Century Gothic" w:hAnsi="Century Gothic"/>
          <w:color w:val="000000" w:themeColor="text1"/>
        </w:rPr>
      </w:pPr>
      <w:r>
        <w:rPr>
          <w:rFonts w:ascii="Century Gothic" w:hAnsi="Century Gothic"/>
          <w:color w:val="000000" w:themeColor="text1"/>
        </w:rPr>
        <w:t xml:space="preserve">A mio avviso la libera circolazione delle competenze altamente qualificate è strettamente necessaria in termini di progresso scientifico. Immaginiamo il caso di un illustre ricercatore che provenendo  da un </w:t>
      </w:r>
      <w:r w:rsidR="006C40CC">
        <w:rPr>
          <w:rFonts w:ascii="Century Gothic" w:hAnsi="Century Gothic"/>
          <w:color w:val="000000" w:themeColor="text1"/>
        </w:rPr>
        <w:t>P</w:t>
      </w:r>
      <w:r>
        <w:rPr>
          <w:rFonts w:ascii="Century Gothic" w:hAnsi="Century Gothic"/>
          <w:color w:val="000000" w:themeColor="text1"/>
        </w:rPr>
        <w:t>aese in via di sviluppo e svolgendo la sua attività di ricerca all'estero, adeguatamente finanziata</w:t>
      </w:r>
      <w:r w:rsidR="006C40CC">
        <w:rPr>
          <w:rFonts w:ascii="Century Gothic" w:hAnsi="Century Gothic"/>
          <w:color w:val="000000" w:themeColor="text1"/>
        </w:rPr>
        <w:t xml:space="preserve"> e</w:t>
      </w:r>
      <w:r>
        <w:rPr>
          <w:rFonts w:ascii="Century Gothic" w:hAnsi="Century Gothic"/>
          <w:color w:val="000000" w:themeColor="text1"/>
        </w:rPr>
        <w:t xml:space="preserve">  supportata da strumenti innovativi, riuscisse a trovare una cura definitiva </w:t>
      </w:r>
      <w:r w:rsidR="006C40CC">
        <w:rPr>
          <w:rFonts w:ascii="Century Gothic" w:hAnsi="Century Gothic"/>
          <w:color w:val="000000" w:themeColor="text1"/>
        </w:rPr>
        <w:t>per</w:t>
      </w:r>
      <w:r>
        <w:rPr>
          <w:rFonts w:ascii="Century Gothic" w:hAnsi="Century Gothic"/>
          <w:color w:val="000000" w:themeColor="text1"/>
        </w:rPr>
        <w:t xml:space="preserve"> </w:t>
      </w:r>
      <w:r w:rsidR="006C40CC">
        <w:rPr>
          <w:rFonts w:ascii="Century Gothic" w:hAnsi="Century Gothic"/>
          <w:color w:val="000000" w:themeColor="text1"/>
        </w:rPr>
        <w:t xml:space="preserve">le </w:t>
      </w:r>
      <w:r>
        <w:rPr>
          <w:rFonts w:ascii="Century Gothic" w:hAnsi="Century Gothic"/>
          <w:color w:val="000000" w:themeColor="text1"/>
        </w:rPr>
        <w:t>più gravi malattie che affliggono il pianeta ( HIV,</w:t>
      </w:r>
      <w:r w:rsidR="007268E7">
        <w:rPr>
          <w:rFonts w:ascii="Century Gothic" w:hAnsi="Century Gothic"/>
          <w:color w:val="000000" w:themeColor="text1"/>
        </w:rPr>
        <w:t xml:space="preserve"> </w:t>
      </w:r>
      <w:r>
        <w:rPr>
          <w:rFonts w:ascii="Century Gothic" w:hAnsi="Century Gothic"/>
          <w:color w:val="000000" w:themeColor="text1"/>
        </w:rPr>
        <w:t>cancro,</w:t>
      </w:r>
      <w:r w:rsidR="007268E7">
        <w:rPr>
          <w:rFonts w:ascii="Century Gothic" w:hAnsi="Century Gothic"/>
          <w:color w:val="000000" w:themeColor="text1"/>
        </w:rPr>
        <w:t xml:space="preserve"> </w:t>
      </w:r>
      <w:r>
        <w:rPr>
          <w:rFonts w:ascii="Century Gothic" w:hAnsi="Century Gothic"/>
          <w:color w:val="000000" w:themeColor="text1"/>
        </w:rPr>
        <w:t>ecc..), comportando così benefici di portata globale.</w:t>
      </w:r>
    </w:p>
    <w:p w:rsidR="00DF5C7B" w:rsidRDefault="00DF5C7B" w:rsidP="00DF5C7B">
      <w:pPr>
        <w:spacing w:line="360" w:lineRule="auto"/>
        <w:jc w:val="both"/>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sz w:val="28"/>
          <w:szCs w:val="28"/>
        </w:rPr>
      </w:pPr>
      <w:r>
        <w:rPr>
          <w:rFonts w:ascii="Century Gothic" w:eastAsia="Arial Unicode MS" w:hAnsi="Century Gothic" w:cs="Arial Unicode MS"/>
          <w:color w:val="FF0000"/>
          <w:sz w:val="28"/>
          <w:szCs w:val="28"/>
        </w:rPr>
        <w:t xml:space="preserve">Considerazioni finali </w:t>
      </w:r>
    </w:p>
    <w:p w:rsidR="00DF5C7B" w:rsidRDefault="00DF5C7B" w:rsidP="00DF5C7B">
      <w:pPr>
        <w:spacing w:line="360" w:lineRule="auto"/>
        <w:jc w:val="both"/>
        <w:rPr>
          <w:rFonts w:ascii="Century Gothic" w:eastAsia="Arial Unicode MS" w:hAnsi="Century Gothic" w:cs="Arial Unicode MS"/>
          <w:color w:val="FF0000"/>
          <w:sz w:val="28"/>
          <w:szCs w:val="28"/>
        </w:rPr>
      </w:pPr>
      <w:r>
        <w:rPr>
          <w:rFonts w:ascii="Century Gothic" w:eastAsia="Arial Unicode MS" w:hAnsi="Century Gothic" w:cs="Arial Unicode MS"/>
          <w:color w:val="FF0000"/>
          <w:sz w:val="28"/>
          <w:szCs w:val="28"/>
        </w:rPr>
        <w:t xml:space="preserve">Dal </w:t>
      </w:r>
      <w:r>
        <w:rPr>
          <w:rFonts w:ascii="Century Gothic" w:eastAsia="Arial Unicode MS" w:hAnsi="Century Gothic" w:cs="Arial Unicode MS"/>
          <w:i/>
          <w:color w:val="FF0000"/>
          <w:sz w:val="28"/>
          <w:szCs w:val="28"/>
        </w:rPr>
        <w:t xml:space="preserve">brain </w:t>
      </w:r>
      <w:proofErr w:type="spellStart"/>
      <w:r>
        <w:rPr>
          <w:rFonts w:ascii="Century Gothic" w:eastAsia="Arial Unicode MS" w:hAnsi="Century Gothic" w:cs="Arial Unicode MS"/>
          <w:i/>
          <w:color w:val="FF0000"/>
          <w:sz w:val="28"/>
          <w:szCs w:val="28"/>
        </w:rPr>
        <w:t>drain</w:t>
      </w:r>
      <w:proofErr w:type="spellEnd"/>
      <w:r>
        <w:rPr>
          <w:rFonts w:ascii="Century Gothic" w:eastAsia="Arial Unicode MS" w:hAnsi="Century Gothic" w:cs="Arial Unicode MS"/>
          <w:i/>
          <w:color w:val="FF0000"/>
          <w:sz w:val="28"/>
          <w:szCs w:val="28"/>
        </w:rPr>
        <w:t xml:space="preserve"> al  brain </w:t>
      </w:r>
      <w:proofErr w:type="spellStart"/>
      <w:r>
        <w:rPr>
          <w:rFonts w:ascii="Century Gothic" w:eastAsia="Arial Unicode MS" w:hAnsi="Century Gothic" w:cs="Arial Unicode MS"/>
          <w:i/>
          <w:color w:val="FF0000"/>
          <w:sz w:val="28"/>
          <w:szCs w:val="28"/>
        </w:rPr>
        <w:t>circulation</w:t>
      </w:r>
      <w:proofErr w:type="spellEnd"/>
      <w:r>
        <w:rPr>
          <w:rFonts w:ascii="Century Gothic" w:eastAsia="Arial Unicode MS" w:hAnsi="Century Gothic" w:cs="Arial Unicode MS"/>
          <w:i/>
          <w:color w:val="FF0000"/>
          <w:sz w:val="28"/>
          <w:szCs w:val="28"/>
        </w:rPr>
        <w:t>:</w:t>
      </w:r>
      <w:r>
        <w:rPr>
          <w:rFonts w:ascii="Century Gothic" w:eastAsia="Arial Unicode MS" w:hAnsi="Century Gothic" w:cs="Arial Unicode MS"/>
          <w:color w:val="FF0000"/>
          <w:sz w:val="28"/>
          <w:szCs w:val="28"/>
        </w:rPr>
        <w:t xml:space="preserve"> una nuova prospettiva sulla mobilità dei cervelli.</w:t>
      </w:r>
    </w:p>
    <w:p w:rsidR="00DF5C7B" w:rsidRDefault="00DF5C7B" w:rsidP="00DF5C7B">
      <w:pPr>
        <w:spacing w:line="360" w:lineRule="auto"/>
        <w:jc w:val="both"/>
        <w:rPr>
          <w:rFonts w:ascii="Century Gothic" w:eastAsia="Arial Unicode MS" w:hAnsi="Century Gothic" w:cs="Arial Unicode MS"/>
          <w:color w:val="FF0000"/>
        </w:rPr>
      </w:pP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Il fenomeno della "fuga dei cervelli"</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da più di cinquant'anni</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ha  suscitato un notevole interesse a livello accademico, politico- istituzionale e sociale.</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Inizialmente gli esperti "in materia" hanno focalizzato la loro attenzione principalmente sugli effetti negativi del brain </w:t>
      </w:r>
      <w:proofErr w:type="spellStart"/>
      <w:r>
        <w:rPr>
          <w:rFonts w:ascii="Century Gothic" w:eastAsia="Arial Unicode MS" w:hAnsi="Century Gothic" w:cs="Arial Unicode MS"/>
          <w:color w:val="000000" w:themeColor="text1"/>
        </w:rPr>
        <w:t>drain</w:t>
      </w:r>
      <w:proofErr w:type="spellEnd"/>
      <w:r>
        <w:rPr>
          <w:rFonts w:ascii="Century Gothic" w:eastAsia="Arial Unicode MS" w:hAnsi="Century Gothic" w:cs="Arial Unicode MS"/>
          <w:color w:val="000000" w:themeColor="text1"/>
        </w:rPr>
        <w:t xml:space="preserve"> dai </w:t>
      </w:r>
      <w:r w:rsidR="006C40CC">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aesi in via di sviluppo.</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Tra le figure altamente specializzate dotate di un livello di istruzione terziaria  alcuni studiosi hanno dimostrato che è la figura del medico quella che priva in modo significativo i cittadini della  professionalità necessaria alla tutela di un bene primario come quello della salute.</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L'India, uno dei paesi maggiormente interessati dal fenomeno del brain </w:t>
      </w:r>
      <w:proofErr w:type="spellStart"/>
      <w:r>
        <w:rPr>
          <w:rFonts w:ascii="Century Gothic" w:eastAsia="Arial Unicode MS" w:hAnsi="Century Gothic" w:cs="Arial Unicode MS"/>
          <w:color w:val="000000" w:themeColor="text1"/>
        </w:rPr>
        <w:t>drain</w:t>
      </w:r>
      <w:proofErr w:type="spellEnd"/>
      <w:r>
        <w:rPr>
          <w:rFonts w:ascii="Century Gothic" w:eastAsia="Arial Unicode MS" w:hAnsi="Century Gothic" w:cs="Arial Unicode MS"/>
          <w:color w:val="000000" w:themeColor="text1"/>
        </w:rPr>
        <w:t xml:space="preserve"> risente particolarmente della mancanza di personale medico( solo 6 operatori sanitari specializzati  ogni 10000 abitanti)</w:t>
      </w:r>
      <w:r>
        <w:rPr>
          <w:rStyle w:val="Rimandonotaapidipagina"/>
          <w:rFonts w:ascii="Century Gothic" w:eastAsia="Arial Unicode MS" w:hAnsi="Century Gothic" w:cs="Arial Unicode MS"/>
          <w:color w:val="000000" w:themeColor="text1"/>
        </w:rPr>
        <w:footnoteReference w:id="18"/>
      </w:r>
      <w:r>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L'esodo dei cervelli specialmente dai Paesi in via di sviluppo, provoca sicuramente</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almeno </w:t>
      </w:r>
      <w:r w:rsidR="006C40CC">
        <w:rPr>
          <w:rFonts w:ascii="Century Gothic" w:eastAsia="Arial Unicode MS" w:hAnsi="Century Gothic" w:cs="Arial Unicode MS"/>
          <w:color w:val="000000" w:themeColor="text1"/>
        </w:rPr>
        <w:t xml:space="preserve">nel </w:t>
      </w:r>
      <w:r>
        <w:rPr>
          <w:rFonts w:ascii="Century Gothic" w:eastAsia="Arial Unicode MS" w:hAnsi="Century Gothic" w:cs="Arial Unicode MS"/>
          <w:color w:val="000000" w:themeColor="text1"/>
        </w:rPr>
        <w:t xml:space="preserve">breve </w:t>
      </w:r>
      <w:r w:rsidR="006C40CC">
        <w:rPr>
          <w:rFonts w:ascii="Century Gothic" w:eastAsia="Arial Unicode MS" w:hAnsi="Century Gothic" w:cs="Arial Unicode MS"/>
          <w:color w:val="000000" w:themeColor="text1"/>
        </w:rPr>
        <w:t xml:space="preserve">e medio </w:t>
      </w:r>
      <w:r>
        <w:rPr>
          <w:rFonts w:ascii="Century Gothic" w:eastAsia="Arial Unicode MS" w:hAnsi="Century Gothic" w:cs="Arial Unicode MS"/>
          <w:color w:val="000000" w:themeColor="text1"/>
        </w:rPr>
        <w:t>periodo</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una "perdita" in termini di innovazione scientifica, tecnologica e  di forza occupazionale con anche conseguenti riverberi di natura economica.</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Come si è potuto constatare la migrazione del capitale umano altamente qualificato ha comportato anche diversi effetti positivi sia per i </w:t>
      </w:r>
      <w:r w:rsidR="006C40CC">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aesi accoglienti che per quelli fornitori.</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Paesi come Stati Uniti, Australia, Canada, Regno Unito, Germania, ecc., hanno </w:t>
      </w:r>
      <w:r w:rsidR="006C40CC">
        <w:rPr>
          <w:rFonts w:ascii="Century Gothic" w:eastAsia="Arial Unicode MS" w:hAnsi="Century Gothic" w:cs="Arial Unicode MS"/>
          <w:color w:val="000000" w:themeColor="text1"/>
        </w:rPr>
        <w:t xml:space="preserve">tratto sicuramente </w:t>
      </w:r>
      <w:r>
        <w:rPr>
          <w:rFonts w:ascii="Century Gothic" w:eastAsia="Arial Unicode MS" w:hAnsi="Century Gothic" w:cs="Arial Unicode MS"/>
          <w:color w:val="000000" w:themeColor="text1"/>
        </w:rPr>
        <w:t>benefici dall'aver accolto i " cervelli".</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I Paesi accoglienti sono in grado di offrire alle figure altamente qualificate innanzitutto migliori retribuzioni, una grande valorizzazione delle proprie competenze professionali, un' offerta accademica migliore e</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in molti casi</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un contesto politico- istituzionale favorevole per l'esplicazione dei propri talenti.</w:t>
      </w:r>
    </w:p>
    <w:p w:rsidR="00DF5C7B" w:rsidRDefault="00DF5C7B" w:rsidP="00DF5C7B">
      <w:pPr>
        <w:spacing w:line="360" w:lineRule="auto"/>
        <w:jc w:val="both"/>
        <w:rPr>
          <w:rFonts w:ascii="Century Gothic" w:eastAsia="Arial Unicode MS" w:hAnsi="Century Gothic" w:cs="Arial Unicode MS"/>
          <w:i/>
          <w:color w:val="000000" w:themeColor="text1"/>
        </w:rPr>
      </w:pPr>
      <w:r>
        <w:rPr>
          <w:rFonts w:ascii="Century Gothic" w:eastAsia="Arial Unicode MS" w:hAnsi="Century Gothic" w:cs="Arial Unicode MS"/>
          <w:color w:val="000000" w:themeColor="text1"/>
        </w:rPr>
        <w:t xml:space="preserve">In termini economici i Paesi in via di sviluppo vengono compensati in parte dalle rimesse. La condivisione del Know </w:t>
      </w:r>
      <w:proofErr w:type="spellStart"/>
      <w:r>
        <w:rPr>
          <w:rFonts w:ascii="Century Gothic" w:eastAsia="Arial Unicode MS" w:hAnsi="Century Gothic" w:cs="Arial Unicode MS"/>
          <w:color w:val="000000" w:themeColor="text1"/>
        </w:rPr>
        <w:t>how</w:t>
      </w:r>
      <w:proofErr w:type="spellEnd"/>
      <w:r>
        <w:rPr>
          <w:rFonts w:ascii="Century Gothic" w:eastAsia="Arial Unicode MS" w:hAnsi="Century Gothic" w:cs="Arial Unicode MS"/>
          <w:color w:val="000000" w:themeColor="text1"/>
        </w:rPr>
        <w:t xml:space="preserve"> è un altro effetto positivo del </w:t>
      </w:r>
      <w:r>
        <w:rPr>
          <w:rFonts w:ascii="Century Gothic" w:eastAsia="Arial Unicode MS" w:hAnsi="Century Gothic" w:cs="Arial Unicode MS"/>
          <w:i/>
          <w:color w:val="000000" w:themeColor="text1"/>
        </w:rPr>
        <w:t xml:space="preserve">brain </w:t>
      </w:r>
      <w:proofErr w:type="spellStart"/>
      <w:r>
        <w:rPr>
          <w:rFonts w:ascii="Century Gothic" w:eastAsia="Arial Unicode MS" w:hAnsi="Century Gothic" w:cs="Arial Unicode MS"/>
          <w:i/>
          <w:color w:val="000000" w:themeColor="text1"/>
        </w:rPr>
        <w:t>circulation</w:t>
      </w:r>
      <w:proofErr w:type="spellEnd"/>
      <w:r>
        <w:rPr>
          <w:rFonts w:ascii="Century Gothic" w:eastAsia="Arial Unicode MS" w:hAnsi="Century Gothic" w:cs="Arial Unicode MS"/>
          <w:i/>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Per arginare, tuttavia,  il forte esodo di </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cervelli</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da </w:t>
      </w:r>
      <w:r w:rsidR="006C40CC">
        <w:rPr>
          <w:rFonts w:ascii="Century Gothic" w:eastAsia="Arial Unicode MS" w:hAnsi="Century Gothic" w:cs="Arial Unicode MS"/>
          <w:color w:val="000000" w:themeColor="text1"/>
        </w:rPr>
        <w:t>P</w:t>
      </w:r>
      <w:r>
        <w:rPr>
          <w:rFonts w:ascii="Century Gothic" w:eastAsia="Arial Unicode MS" w:hAnsi="Century Gothic" w:cs="Arial Unicode MS"/>
          <w:color w:val="000000" w:themeColor="text1"/>
        </w:rPr>
        <w:t>aesi poco sviluppati è necessario mettere in atto politiche a livello globale che limitino le dis</w:t>
      </w:r>
      <w:r w:rsidR="006C40CC">
        <w:rPr>
          <w:rFonts w:ascii="Century Gothic" w:eastAsia="Arial Unicode MS" w:hAnsi="Century Gothic" w:cs="Arial Unicode MS"/>
          <w:color w:val="000000" w:themeColor="text1"/>
        </w:rPr>
        <w:t>e</w:t>
      </w:r>
      <w:r>
        <w:rPr>
          <w:rFonts w:ascii="Century Gothic" w:eastAsia="Arial Unicode MS" w:hAnsi="Century Gothic" w:cs="Arial Unicode MS"/>
          <w:color w:val="000000" w:themeColor="text1"/>
        </w:rPr>
        <w:t>guaglianze in termini di  opportunità</w:t>
      </w:r>
      <w:r w:rsidR="006C40CC">
        <w:rPr>
          <w:rFonts w:ascii="Century Gothic" w:eastAsia="Arial Unicode MS" w:hAnsi="Century Gothic" w:cs="Arial Unicode MS"/>
          <w:color w:val="000000" w:themeColor="text1"/>
        </w:rPr>
        <w:t xml:space="preserve"> </w:t>
      </w:r>
      <w:r>
        <w:rPr>
          <w:rFonts w:ascii="Century Gothic" w:eastAsia="Arial Unicode MS" w:hAnsi="Century Gothic" w:cs="Arial Unicode MS"/>
          <w:color w:val="000000" w:themeColor="text1"/>
        </w:rPr>
        <w:t xml:space="preserve">( infrastrutture, miglioramento delle scuole di formazione, welfare, piena libertà di circolazione) in modo da favorire anche una situazione di </w:t>
      </w:r>
      <w:r>
        <w:rPr>
          <w:rFonts w:ascii="Century Gothic" w:eastAsia="Arial Unicode MS" w:hAnsi="Century Gothic" w:cs="Arial Unicode MS"/>
          <w:i/>
          <w:color w:val="000000" w:themeColor="text1"/>
        </w:rPr>
        <w:t xml:space="preserve">brain gain </w:t>
      </w:r>
      <w:r>
        <w:rPr>
          <w:rFonts w:ascii="Century Gothic" w:eastAsia="Arial Unicode MS" w:hAnsi="Century Gothic" w:cs="Arial Unicode MS"/>
          <w:color w:val="000000" w:themeColor="text1"/>
        </w:rPr>
        <w:t>(attrazione dei cervelli).</w:t>
      </w: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 xml:space="preserve">In termini di giustizia globale, quindi si dovrebbe favorire in ogni modo una migliore </w:t>
      </w:r>
      <w:r>
        <w:rPr>
          <w:rFonts w:ascii="Century Gothic" w:eastAsia="Arial Unicode MS" w:hAnsi="Century Gothic" w:cs="Arial Unicode MS"/>
          <w:i/>
          <w:color w:val="000000" w:themeColor="text1"/>
        </w:rPr>
        <w:t>circolazione</w:t>
      </w:r>
      <w:r>
        <w:rPr>
          <w:rFonts w:ascii="Century Gothic" w:eastAsia="Arial Unicode MS" w:hAnsi="Century Gothic" w:cs="Arial Unicode MS"/>
          <w:color w:val="000000" w:themeColor="text1"/>
        </w:rPr>
        <w:t xml:space="preserve"> dei </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cervelli</w:t>
      </w:r>
      <w:r w:rsidR="006C40CC">
        <w:rPr>
          <w:rFonts w:ascii="Century Gothic" w:eastAsia="Arial Unicode MS" w:hAnsi="Century Gothic" w:cs="Arial Unicode MS"/>
          <w:color w:val="000000" w:themeColor="text1"/>
        </w:rPr>
        <w:t>”</w:t>
      </w:r>
      <w:r>
        <w:rPr>
          <w:rFonts w:ascii="Century Gothic" w:eastAsia="Arial Unicode MS" w:hAnsi="Century Gothic" w:cs="Arial Unicode MS"/>
          <w:color w:val="000000" w:themeColor="text1"/>
        </w:rPr>
        <w:t xml:space="preserve"> che veda protag</w:t>
      </w:r>
      <w:r w:rsidR="006C40CC">
        <w:rPr>
          <w:rFonts w:ascii="Century Gothic" w:eastAsia="Arial Unicode MS" w:hAnsi="Century Gothic" w:cs="Arial Unicode MS"/>
          <w:color w:val="000000" w:themeColor="text1"/>
        </w:rPr>
        <w:t>o</w:t>
      </w:r>
      <w:r>
        <w:rPr>
          <w:rFonts w:ascii="Century Gothic" w:eastAsia="Arial Unicode MS" w:hAnsi="Century Gothic" w:cs="Arial Unicode MS"/>
          <w:color w:val="000000" w:themeColor="text1"/>
        </w:rPr>
        <w:t xml:space="preserve">nisti anche gli Stati che fino ad ora hanno conosciuto soprattutto gli effetti negativi del brain </w:t>
      </w:r>
      <w:proofErr w:type="spellStart"/>
      <w:r>
        <w:rPr>
          <w:rFonts w:ascii="Century Gothic" w:eastAsia="Arial Unicode MS" w:hAnsi="Century Gothic" w:cs="Arial Unicode MS"/>
          <w:color w:val="000000" w:themeColor="text1"/>
        </w:rPr>
        <w:t>drain</w:t>
      </w:r>
      <w:proofErr w:type="spellEnd"/>
      <w:r>
        <w:rPr>
          <w:rFonts w:ascii="Century Gothic" w:eastAsia="Arial Unicode MS" w:hAnsi="Century Gothic" w:cs="Arial Unicode MS"/>
          <w:color w:val="000000" w:themeColor="text1"/>
        </w:rPr>
        <w:t>.</w:t>
      </w: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color w:val="000000" w:themeColor="text1"/>
        </w:rPr>
        <w:t>Grazia Crocco</w:t>
      </w: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r>
        <w:rPr>
          <w:rFonts w:ascii="Century Gothic" w:eastAsia="Arial Unicode MS" w:hAnsi="Century Gothic" w:cs="Arial Unicode MS"/>
          <w:color w:val="FF0000"/>
        </w:rPr>
        <w:t>BIBLIOGRAFIA</w:t>
      </w: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pStyle w:val="Testonotaapidipagina"/>
        <w:spacing w:line="360" w:lineRule="auto"/>
        <w:rPr>
          <w:rFonts w:ascii="Century Gothic" w:hAnsi="Century Gothic"/>
          <w:i/>
        </w:rPr>
      </w:pPr>
      <w:r>
        <w:rPr>
          <w:rFonts w:ascii="Century Gothic" w:hAnsi="Century Gothic"/>
        </w:rPr>
        <w:t xml:space="preserve">ASTARITA C; </w:t>
      </w:r>
      <w:r>
        <w:rPr>
          <w:rFonts w:ascii="Century Gothic" w:hAnsi="Century Gothic"/>
          <w:i/>
        </w:rPr>
        <w:t>La Cina cerca lavoratori qualificati, meglio se stranieri,</w:t>
      </w:r>
      <w:r w:rsidR="006C40CC">
        <w:rPr>
          <w:rFonts w:ascii="Century Gothic" w:hAnsi="Century Gothic"/>
          <w:i/>
        </w:rPr>
        <w:t xml:space="preserve"> </w:t>
      </w:r>
      <w:r>
        <w:rPr>
          <w:rFonts w:ascii="Century Gothic" w:hAnsi="Century Gothic"/>
        </w:rPr>
        <w:t xml:space="preserve">Panorama, 2014. </w:t>
      </w:r>
      <w:r>
        <w:rPr>
          <w:rFonts w:ascii="Century Gothic" w:hAnsi="Century Gothic"/>
          <w:i/>
        </w:rPr>
        <w:t>http://economia.panorama.it/lavoro/cina-cerca-lavoratori-qualificati-meglio-se-stranieri?utm_source=facebook&amp;utm_medium=social&amp;utm_campaign=fan_page.</w:t>
      </w:r>
    </w:p>
    <w:p w:rsidR="00DF5C7B" w:rsidRDefault="00DF5C7B" w:rsidP="00DF5C7B">
      <w:pPr>
        <w:pStyle w:val="Testonotaapidipagina"/>
        <w:spacing w:line="360" w:lineRule="auto"/>
        <w:rPr>
          <w:rFonts w:ascii="Century Gothic" w:hAnsi="Century Gothic"/>
        </w:rPr>
      </w:pPr>
    </w:p>
    <w:p w:rsidR="00DF5C7B" w:rsidRPr="00DF5C7B" w:rsidRDefault="00DF5C7B" w:rsidP="00DF5C7B">
      <w:pPr>
        <w:pStyle w:val="Testonotaapidipagina"/>
        <w:spacing w:line="360" w:lineRule="auto"/>
        <w:rPr>
          <w:rFonts w:ascii="Century Gothic" w:hAnsi="Century Gothic"/>
          <w:lang w:val="en-US"/>
        </w:rPr>
      </w:pPr>
      <w:r w:rsidRPr="00DF5C7B">
        <w:rPr>
          <w:rFonts w:ascii="Century Gothic" w:hAnsi="Century Gothic"/>
          <w:lang w:val="en-US"/>
        </w:rPr>
        <w:t xml:space="preserve">BALAKRISHNAN A., </w:t>
      </w:r>
      <w:r w:rsidRPr="00DF5C7B">
        <w:rPr>
          <w:rFonts w:ascii="Century Gothic" w:hAnsi="Century Gothic"/>
          <w:i/>
          <w:lang w:val="en-US"/>
        </w:rPr>
        <w:t xml:space="preserve">Brain drain still hurting world's poorest countries, </w:t>
      </w:r>
      <w:r w:rsidRPr="00DF5C7B">
        <w:rPr>
          <w:rFonts w:ascii="Century Gothic" w:hAnsi="Century Gothic"/>
          <w:lang w:val="en-US"/>
        </w:rPr>
        <w:t>" The Guardian", 2007.</w:t>
      </w:r>
    </w:p>
    <w:p w:rsidR="00DF5C7B" w:rsidRPr="00DF5C7B" w:rsidRDefault="00DF5C7B" w:rsidP="00DF5C7B">
      <w:pPr>
        <w:pStyle w:val="Testonotaapidipagina"/>
        <w:spacing w:line="360" w:lineRule="auto"/>
        <w:rPr>
          <w:rFonts w:ascii="Century Gothic" w:hAnsi="Century Gothic"/>
          <w:lang w:val="en-US"/>
        </w:rPr>
      </w:pPr>
    </w:p>
    <w:p w:rsidR="00DF5C7B" w:rsidRDefault="00DF5C7B" w:rsidP="00DF5C7B">
      <w:pPr>
        <w:pStyle w:val="Testonotaapidipagina"/>
        <w:spacing w:line="360" w:lineRule="auto"/>
        <w:rPr>
          <w:rFonts w:ascii="Century Gothic" w:hAnsi="Century Gothic"/>
        </w:rPr>
      </w:pPr>
      <w:r>
        <w:rPr>
          <w:rFonts w:ascii="Century Gothic" w:hAnsi="Century Gothic"/>
        </w:rPr>
        <w:t xml:space="preserve">CINQUE M.,  </w:t>
      </w:r>
      <w:r>
        <w:rPr>
          <w:rFonts w:ascii="Century Gothic" w:hAnsi="Century Gothic"/>
          <w:i/>
        </w:rPr>
        <w:t xml:space="preserve">In merito al talento, </w:t>
      </w:r>
      <w:r>
        <w:rPr>
          <w:rFonts w:ascii="Century Gothic" w:hAnsi="Century Gothic"/>
        </w:rPr>
        <w:t xml:space="preserve">, Milano </w:t>
      </w:r>
      <w:proofErr w:type="spellStart"/>
      <w:r>
        <w:rPr>
          <w:rFonts w:ascii="Century Gothic" w:hAnsi="Century Gothic"/>
        </w:rPr>
        <w:t>FrancoAngeli</w:t>
      </w:r>
      <w:proofErr w:type="spellEnd"/>
      <w:r>
        <w:rPr>
          <w:rFonts w:ascii="Century Gothic" w:hAnsi="Century Gothic"/>
        </w:rPr>
        <w:t xml:space="preserve"> editore 2013.</w:t>
      </w:r>
    </w:p>
    <w:p w:rsidR="00DF5C7B" w:rsidRDefault="00DF5C7B" w:rsidP="00DF5C7B">
      <w:pPr>
        <w:pStyle w:val="Testonotaapidipagina"/>
        <w:spacing w:line="360" w:lineRule="auto"/>
        <w:rPr>
          <w:rFonts w:ascii="Century Gothic" w:hAnsi="Century Gothic"/>
        </w:rPr>
      </w:pPr>
    </w:p>
    <w:p w:rsidR="00DF5C7B" w:rsidRPr="00DF5C7B" w:rsidRDefault="00DF5C7B" w:rsidP="00DF5C7B">
      <w:pPr>
        <w:spacing w:line="360" w:lineRule="auto"/>
        <w:rPr>
          <w:rFonts w:ascii="Century Gothic" w:hAnsi="Century Gothic"/>
          <w:lang w:val="en-US"/>
        </w:rPr>
      </w:pPr>
      <w:r>
        <w:rPr>
          <w:rFonts w:ascii="Century Gothic" w:hAnsi="Century Gothic"/>
        </w:rPr>
        <w:t xml:space="preserve"> </w:t>
      </w:r>
      <w:r w:rsidRPr="00DF5C7B">
        <w:rPr>
          <w:rFonts w:ascii="Century Gothic" w:hAnsi="Century Gothic"/>
          <w:lang w:val="en-US"/>
        </w:rPr>
        <w:t xml:space="preserve">DOCQUIER F., RAPOPORT H., </w:t>
      </w:r>
      <w:r w:rsidRPr="00DF5C7B">
        <w:rPr>
          <w:rFonts w:ascii="Century Gothic" w:hAnsi="Century Gothic"/>
          <w:i/>
          <w:lang w:val="en-US"/>
        </w:rPr>
        <w:t>Globalization, brain drain and development</w:t>
      </w:r>
      <w:r w:rsidRPr="00DF5C7B">
        <w:rPr>
          <w:rFonts w:ascii="Century Gothic" w:hAnsi="Century Gothic"/>
          <w:lang w:val="en-US"/>
        </w:rPr>
        <w:t>, http://perso.uclouvain.be/frederic.docquier/filePDF/DR_JEL.pdf.</w:t>
      </w:r>
    </w:p>
    <w:p w:rsidR="00DF5C7B" w:rsidRPr="00DF5C7B" w:rsidRDefault="00DF5C7B" w:rsidP="00DF5C7B">
      <w:pPr>
        <w:spacing w:line="360" w:lineRule="auto"/>
        <w:rPr>
          <w:rFonts w:ascii="Century Gothic" w:hAnsi="Century Gothic"/>
          <w:lang w:val="en-US"/>
        </w:rPr>
      </w:pPr>
    </w:p>
    <w:p w:rsidR="00DF5C7B" w:rsidRPr="00DF5C7B" w:rsidRDefault="00DF5C7B" w:rsidP="00DF5C7B">
      <w:pPr>
        <w:pStyle w:val="Testonotaapidipagina"/>
        <w:spacing w:line="360" w:lineRule="auto"/>
        <w:rPr>
          <w:rFonts w:ascii="Century Gothic" w:hAnsi="Century Gothic"/>
          <w:lang w:val="en-US"/>
        </w:rPr>
      </w:pPr>
      <w:r w:rsidRPr="00DF5C7B">
        <w:rPr>
          <w:rFonts w:ascii="Century Gothic" w:hAnsi="Century Gothic"/>
          <w:lang w:val="en-US"/>
        </w:rPr>
        <w:t xml:space="preserve">DOCQUIER F;  </w:t>
      </w:r>
      <w:r w:rsidRPr="00DF5C7B">
        <w:rPr>
          <w:rFonts w:ascii="Century Gothic" w:hAnsi="Century Gothic"/>
          <w:i/>
          <w:lang w:val="en-US"/>
        </w:rPr>
        <w:t xml:space="preserve">Some thoughts on globalization, international migration and economic development, </w:t>
      </w:r>
      <w:r w:rsidRPr="00DF5C7B">
        <w:rPr>
          <w:rFonts w:ascii="Century Gothic" w:hAnsi="Century Gothic"/>
          <w:lang w:val="en-US"/>
        </w:rPr>
        <w:t xml:space="preserve">IRES </w:t>
      </w:r>
      <w:proofErr w:type="spellStart"/>
      <w:r w:rsidRPr="00DF5C7B">
        <w:rPr>
          <w:rFonts w:ascii="Century Gothic" w:hAnsi="Century Gothic"/>
          <w:lang w:val="en-US"/>
        </w:rPr>
        <w:t>Univeristé</w:t>
      </w:r>
      <w:proofErr w:type="spellEnd"/>
      <w:r w:rsidRPr="00DF5C7B">
        <w:rPr>
          <w:rFonts w:ascii="Century Gothic" w:hAnsi="Century Gothic"/>
          <w:lang w:val="en-US"/>
        </w:rPr>
        <w:t xml:space="preserve"> </w:t>
      </w:r>
      <w:proofErr w:type="spellStart"/>
      <w:r w:rsidRPr="00DF5C7B">
        <w:rPr>
          <w:rFonts w:ascii="Century Gothic" w:hAnsi="Century Gothic"/>
          <w:lang w:val="en-US"/>
        </w:rPr>
        <w:t>Catholique</w:t>
      </w:r>
      <w:proofErr w:type="spellEnd"/>
      <w:r w:rsidRPr="00DF5C7B">
        <w:rPr>
          <w:rFonts w:ascii="Century Gothic" w:hAnsi="Century Gothic"/>
          <w:lang w:val="en-US"/>
        </w:rPr>
        <w:t xml:space="preserve"> de Louvain.</w:t>
      </w:r>
    </w:p>
    <w:p w:rsidR="00DF5C7B" w:rsidRPr="00DF5C7B" w:rsidRDefault="00DF5C7B" w:rsidP="00DF5C7B">
      <w:pPr>
        <w:pStyle w:val="Testonotaapidipagina"/>
        <w:spacing w:line="360" w:lineRule="auto"/>
        <w:rPr>
          <w:rFonts w:ascii="Century Gothic" w:hAnsi="Century Gothic"/>
          <w:lang w:val="en-US"/>
        </w:rPr>
      </w:pPr>
      <w:r w:rsidRPr="00DF5C7B">
        <w:rPr>
          <w:rFonts w:ascii="Century Gothic" w:hAnsi="Century Gothic"/>
          <w:lang w:val="en-US"/>
        </w:rPr>
        <w:t>http://www.lecercledeseconomistes.asso.fr/IMG/pdf/340_session_9_Docquier_en.pdf</w:t>
      </w:r>
    </w:p>
    <w:p w:rsidR="00DF5C7B" w:rsidRPr="00DF5C7B" w:rsidRDefault="00DF5C7B" w:rsidP="00DF5C7B">
      <w:pPr>
        <w:pStyle w:val="Testonotaapidipagina"/>
        <w:spacing w:line="360" w:lineRule="auto"/>
        <w:rPr>
          <w:rFonts w:ascii="Century Gothic" w:hAnsi="Century Gothic"/>
          <w:lang w:val="en-US"/>
        </w:rPr>
      </w:pPr>
    </w:p>
    <w:p w:rsidR="00DF5C7B" w:rsidRPr="00DF5C7B" w:rsidRDefault="00DF5C7B" w:rsidP="00DF5C7B">
      <w:pPr>
        <w:pStyle w:val="Testonotaapidipagina"/>
        <w:spacing w:line="360" w:lineRule="auto"/>
        <w:rPr>
          <w:rFonts w:ascii="Century Gothic" w:hAnsi="Century Gothic"/>
          <w:lang w:val="en-US"/>
        </w:rPr>
      </w:pPr>
      <w:r w:rsidRPr="00DF5C7B">
        <w:rPr>
          <w:rFonts w:ascii="Century Gothic" w:hAnsi="Century Gothic"/>
          <w:lang w:val="en-US"/>
        </w:rPr>
        <w:t xml:space="preserve">EINHORN B., </w:t>
      </w:r>
      <w:r w:rsidRPr="00DF5C7B">
        <w:rPr>
          <w:rFonts w:ascii="Century Gothic" w:hAnsi="Century Gothic"/>
          <w:i/>
          <w:lang w:val="en-US"/>
        </w:rPr>
        <w:t xml:space="preserve">India needs doctors, nurses and </w:t>
      </w:r>
      <w:proofErr w:type="spellStart"/>
      <w:r w:rsidRPr="00DF5C7B">
        <w:rPr>
          <w:rFonts w:ascii="Century Gothic" w:hAnsi="Century Gothic"/>
          <w:i/>
          <w:lang w:val="en-US"/>
        </w:rPr>
        <w:t>healt</w:t>
      </w:r>
      <w:proofErr w:type="spellEnd"/>
      <w:r w:rsidRPr="00DF5C7B">
        <w:rPr>
          <w:rFonts w:ascii="Century Gothic" w:hAnsi="Century Gothic"/>
          <w:i/>
          <w:lang w:val="en-US"/>
        </w:rPr>
        <w:t xml:space="preserve"> insurance, </w:t>
      </w:r>
      <w:r w:rsidRPr="00DF5C7B">
        <w:rPr>
          <w:rFonts w:ascii="Century Gothic" w:hAnsi="Century Gothic"/>
          <w:lang w:val="en-US"/>
        </w:rPr>
        <w:t xml:space="preserve">Bloomberg </w:t>
      </w:r>
      <w:proofErr w:type="spellStart"/>
      <w:r w:rsidRPr="00DF5C7B">
        <w:rPr>
          <w:rFonts w:ascii="Century Gothic" w:hAnsi="Century Gothic"/>
          <w:lang w:val="en-US"/>
        </w:rPr>
        <w:t>Businessweek</w:t>
      </w:r>
      <w:proofErr w:type="spellEnd"/>
      <w:r w:rsidRPr="00DF5C7B">
        <w:rPr>
          <w:rFonts w:ascii="Century Gothic" w:hAnsi="Century Gothic"/>
          <w:lang w:val="en-US"/>
        </w:rPr>
        <w:t xml:space="preserve">, Global Economics,  2012 </w:t>
      </w:r>
      <w:r w:rsidRPr="00DF5C7B">
        <w:rPr>
          <w:rFonts w:ascii="Century Gothic" w:hAnsi="Century Gothic"/>
          <w:i/>
          <w:lang w:val="en-US"/>
        </w:rPr>
        <w:t>http://www.businessweek.com/articles/2012-05-30/india-needs-doctors-nurses-and-health-insurance</w:t>
      </w:r>
      <w:r w:rsidRPr="00DF5C7B">
        <w:rPr>
          <w:rFonts w:ascii="Century Gothic" w:hAnsi="Century Gothic"/>
          <w:lang w:val="en-US"/>
        </w:rPr>
        <w:t>.</w:t>
      </w:r>
    </w:p>
    <w:p w:rsidR="00DF5C7B" w:rsidRPr="00DF5C7B" w:rsidRDefault="00DF5C7B" w:rsidP="00DF5C7B">
      <w:pPr>
        <w:pStyle w:val="Testonotaapidipagina"/>
        <w:spacing w:line="360" w:lineRule="auto"/>
        <w:rPr>
          <w:rFonts w:ascii="Century Gothic" w:hAnsi="Century Gothic"/>
          <w:lang w:val="en-US"/>
        </w:rPr>
      </w:pPr>
    </w:p>
    <w:p w:rsidR="00DF5C7B" w:rsidRPr="00DF5C7B" w:rsidRDefault="00DF5C7B" w:rsidP="00DF5C7B">
      <w:pPr>
        <w:pStyle w:val="Testonotaapidipagina"/>
        <w:spacing w:line="360" w:lineRule="auto"/>
        <w:rPr>
          <w:rFonts w:ascii="Century Gothic" w:hAnsi="Century Gothic"/>
          <w:lang w:val="en-US"/>
        </w:rPr>
      </w:pPr>
      <w:r w:rsidRPr="00DF5C7B">
        <w:rPr>
          <w:rFonts w:ascii="Century Gothic" w:hAnsi="Century Gothic"/>
          <w:lang w:val="en-US"/>
        </w:rPr>
        <w:t xml:space="preserve">HEBBLETHWATE B., </w:t>
      </w:r>
      <w:r w:rsidRPr="00DF5C7B">
        <w:rPr>
          <w:rFonts w:ascii="Century Gothic" w:hAnsi="Century Gothic"/>
          <w:i/>
          <w:lang w:val="en-US"/>
        </w:rPr>
        <w:t>http://www.clas.ufl.edu/users/hebble/Hebblethwaite%20Brain%20Drain.pdf</w:t>
      </w:r>
      <w:r w:rsidRPr="00DF5C7B">
        <w:rPr>
          <w:rFonts w:ascii="Century Gothic" w:hAnsi="Century Gothic"/>
          <w:lang w:val="en-US"/>
        </w:rPr>
        <w:t>, Univers</w:t>
      </w:r>
      <w:r w:rsidR="006C40CC">
        <w:rPr>
          <w:rFonts w:ascii="Century Gothic" w:hAnsi="Century Gothic"/>
          <w:lang w:val="en-US"/>
        </w:rPr>
        <w:t>i</w:t>
      </w:r>
      <w:r w:rsidRPr="00DF5C7B">
        <w:rPr>
          <w:rFonts w:ascii="Century Gothic" w:hAnsi="Century Gothic"/>
          <w:lang w:val="en-US"/>
        </w:rPr>
        <w:t>ty of Florida.</w:t>
      </w:r>
    </w:p>
    <w:p w:rsidR="00DF5C7B" w:rsidRPr="00DF5C7B" w:rsidRDefault="00DF5C7B" w:rsidP="00DF5C7B">
      <w:pPr>
        <w:pStyle w:val="Testonotaapidipagina"/>
        <w:spacing w:line="360" w:lineRule="auto"/>
        <w:rPr>
          <w:rFonts w:ascii="Century Gothic" w:hAnsi="Century Gothic"/>
          <w:lang w:val="en-US"/>
        </w:rPr>
      </w:pPr>
    </w:p>
    <w:p w:rsidR="00DF5C7B" w:rsidRDefault="00DF5C7B" w:rsidP="00DF5C7B">
      <w:pPr>
        <w:pStyle w:val="Testonotaapidipagina"/>
        <w:spacing w:line="360" w:lineRule="auto"/>
        <w:rPr>
          <w:rFonts w:ascii="Century Gothic" w:hAnsi="Century Gothic"/>
        </w:rPr>
      </w:pPr>
      <w:r>
        <w:rPr>
          <w:rFonts w:ascii="Century Gothic" w:hAnsi="Century Gothic"/>
        </w:rPr>
        <w:t xml:space="preserve">RIVA G., </w:t>
      </w:r>
      <w:r>
        <w:rPr>
          <w:rFonts w:ascii="Century Gothic" w:hAnsi="Century Gothic"/>
          <w:i/>
        </w:rPr>
        <w:t xml:space="preserve">Il costo del brain </w:t>
      </w:r>
      <w:proofErr w:type="spellStart"/>
      <w:r>
        <w:rPr>
          <w:rFonts w:ascii="Century Gothic" w:hAnsi="Century Gothic"/>
          <w:i/>
        </w:rPr>
        <w:t>drain</w:t>
      </w:r>
      <w:proofErr w:type="spellEnd"/>
      <w:r>
        <w:rPr>
          <w:rFonts w:ascii="Century Gothic" w:hAnsi="Century Gothic"/>
          <w:i/>
        </w:rPr>
        <w:t xml:space="preserve">  sanitario dall' Africa, 2012, </w:t>
      </w:r>
      <w:r>
        <w:rPr>
          <w:rFonts w:ascii="Century Gothic" w:hAnsi="Century Gothic"/>
        </w:rPr>
        <w:t xml:space="preserve"> </w:t>
      </w:r>
      <w:r>
        <w:rPr>
          <w:rFonts w:ascii="Century Gothic" w:hAnsi="Century Gothic"/>
          <w:i/>
        </w:rPr>
        <w:t>http://www.saluteinternazionale.info/2012/03/il-costo-del-brain-drain-sanitario-dallafrica.</w:t>
      </w:r>
    </w:p>
    <w:p w:rsidR="00DF5C7B" w:rsidRDefault="00DF5C7B" w:rsidP="00DF5C7B">
      <w:pPr>
        <w:pStyle w:val="Testonotaapidipagina"/>
        <w:spacing w:line="360" w:lineRule="auto"/>
        <w:rPr>
          <w:rFonts w:ascii="Century Gothic" w:hAnsi="Century Gothic"/>
        </w:rPr>
      </w:pPr>
    </w:p>
    <w:p w:rsidR="00DF5C7B" w:rsidRPr="00DF5C7B" w:rsidRDefault="00DF5C7B" w:rsidP="00DF5C7B">
      <w:pPr>
        <w:pStyle w:val="Testonotaapidipagina"/>
        <w:spacing w:line="360" w:lineRule="auto"/>
        <w:rPr>
          <w:rFonts w:ascii="Century Gothic" w:hAnsi="Century Gothic"/>
          <w:lang w:val="en-US"/>
        </w:rPr>
      </w:pPr>
      <w:r w:rsidRPr="00DF5C7B">
        <w:rPr>
          <w:rFonts w:ascii="Century Gothic" w:hAnsi="Century Gothic"/>
          <w:lang w:val="en-US"/>
        </w:rPr>
        <w:t xml:space="preserve">The Least Developed Countries Report 2012- UNCTAD, </w:t>
      </w:r>
      <w:r w:rsidRPr="00DF5C7B">
        <w:rPr>
          <w:rFonts w:ascii="Century Gothic" w:hAnsi="Century Gothic"/>
          <w:i/>
          <w:lang w:val="en-US"/>
        </w:rPr>
        <w:t xml:space="preserve">Harnessing Remittances and Diaspora Knowledge to Build Productive Capacities, </w:t>
      </w:r>
      <w:r w:rsidRPr="00DF5C7B">
        <w:rPr>
          <w:rFonts w:ascii="Century Gothic" w:hAnsi="Century Gothic"/>
          <w:lang w:val="en-US"/>
        </w:rPr>
        <w:t>p.97. http://unctad.org/en/PublicationsLibrary/ldc2012_en.pdf</w:t>
      </w:r>
    </w:p>
    <w:p w:rsidR="00DF5C7B" w:rsidRPr="00DF5C7B" w:rsidRDefault="00DF5C7B" w:rsidP="00DF5C7B">
      <w:pPr>
        <w:pStyle w:val="Testonotaapidipagina"/>
        <w:spacing w:line="360" w:lineRule="auto"/>
        <w:rPr>
          <w:rFonts w:ascii="Century Gothic" w:hAnsi="Century Gothic"/>
          <w:lang w:val="en-US"/>
        </w:rPr>
      </w:pPr>
    </w:p>
    <w:p w:rsidR="00DF5C7B" w:rsidRPr="00DF5C7B" w:rsidRDefault="00DF5C7B" w:rsidP="00DF5C7B">
      <w:pPr>
        <w:pStyle w:val="Testonotaapidipagina"/>
        <w:spacing w:line="360" w:lineRule="auto"/>
        <w:rPr>
          <w:rFonts w:ascii="Century Gothic" w:hAnsi="Century Gothic"/>
          <w:lang w:val="en-US"/>
        </w:rPr>
      </w:pPr>
      <w:r w:rsidRPr="00DF5C7B">
        <w:rPr>
          <w:rFonts w:ascii="Century Gothic" w:hAnsi="Century Gothic"/>
          <w:lang w:val="en-US"/>
        </w:rPr>
        <w:t xml:space="preserve">WILSON J.D., </w:t>
      </w:r>
      <w:r w:rsidRPr="00DF5C7B">
        <w:rPr>
          <w:rFonts w:ascii="Century Gothic" w:hAnsi="Century Gothic"/>
          <w:i/>
          <w:lang w:val="en-US"/>
        </w:rPr>
        <w:t xml:space="preserve">Taxing the Brain Drain: a reassessment of the </w:t>
      </w:r>
      <w:proofErr w:type="spellStart"/>
      <w:r w:rsidRPr="00DF5C7B">
        <w:rPr>
          <w:rFonts w:ascii="Century Gothic" w:hAnsi="Century Gothic"/>
          <w:i/>
          <w:lang w:val="en-US"/>
        </w:rPr>
        <w:t>Bhagwati</w:t>
      </w:r>
      <w:proofErr w:type="spellEnd"/>
      <w:r w:rsidRPr="00DF5C7B">
        <w:rPr>
          <w:rFonts w:ascii="Century Gothic" w:hAnsi="Century Gothic"/>
          <w:i/>
          <w:lang w:val="en-US"/>
        </w:rPr>
        <w:t xml:space="preserve"> proposal,</w:t>
      </w:r>
      <w:r w:rsidRPr="00DF5C7B">
        <w:rPr>
          <w:rFonts w:ascii="Century Gothic" w:hAnsi="Century Gothic"/>
          <w:lang w:val="en-US"/>
        </w:rPr>
        <w:t xml:space="preserve"> Department of economics Michigan State University.</w:t>
      </w:r>
    </w:p>
    <w:p w:rsidR="00DF5C7B" w:rsidRPr="00DF5C7B" w:rsidRDefault="00DF5C7B" w:rsidP="00DF5C7B">
      <w:pPr>
        <w:pStyle w:val="Testonotaapidipagina"/>
        <w:spacing w:line="360" w:lineRule="auto"/>
        <w:rPr>
          <w:rFonts w:ascii="Century Gothic" w:hAnsi="Century Gothic"/>
          <w:lang w:val="en-US"/>
        </w:rPr>
      </w:pPr>
    </w:p>
    <w:p w:rsidR="00DF5C7B" w:rsidRPr="00DF5C7B" w:rsidRDefault="00DF5C7B" w:rsidP="00DF5C7B">
      <w:pPr>
        <w:pStyle w:val="Testonotaapidipagina"/>
        <w:spacing w:line="360" w:lineRule="auto"/>
        <w:rPr>
          <w:rFonts w:ascii="Century Gothic" w:hAnsi="Century Gothic"/>
          <w:i/>
          <w:lang w:val="en-US"/>
        </w:rPr>
      </w:pPr>
      <w:r w:rsidRPr="00DF5C7B">
        <w:rPr>
          <w:rFonts w:ascii="Century Gothic" w:hAnsi="Century Gothic"/>
          <w:lang w:val="en-US"/>
        </w:rPr>
        <w:t xml:space="preserve">World Migration in Figures, </w:t>
      </w:r>
      <w:r w:rsidRPr="00DF5C7B">
        <w:rPr>
          <w:rFonts w:ascii="Century Gothic" w:hAnsi="Century Gothic"/>
          <w:i/>
          <w:lang w:val="en-US"/>
        </w:rPr>
        <w:t xml:space="preserve">A joint contribution by UN-DESA and the OECD to the UNITED NATIONS High - Level dialogue on migration and development, 3-4 </w:t>
      </w:r>
      <w:proofErr w:type="spellStart"/>
      <w:r w:rsidRPr="00DF5C7B">
        <w:rPr>
          <w:rFonts w:ascii="Century Gothic" w:hAnsi="Century Gothic"/>
          <w:i/>
          <w:lang w:val="en-US"/>
        </w:rPr>
        <w:t>ottobre</w:t>
      </w:r>
      <w:proofErr w:type="spellEnd"/>
      <w:r w:rsidRPr="00DF5C7B">
        <w:rPr>
          <w:rFonts w:ascii="Century Gothic" w:hAnsi="Century Gothic"/>
          <w:i/>
          <w:lang w:val="en-US"/>
        </w:rPr>
        <w:t xml:space="preserve"> 2013. http://www.oecd.org/els/mig/World-Migration-in-Figures.pdf</w:t>
      </w:r>
    </w:p>
    <w:p w:rsidR="00DF5C7B" w:rsidRPr="00DF5C7B" w:rsidRDefault="00DF5C7B" w:rsidP="00DF5C7B">
      <w:pPr>
        <w:pStyle w:val="Testonotaapidipagina"/>
        <w:spacing w:line="360" w:lineRule="auto"/>
        <w:rPr>
          <w:rFonts w:ascii="Century Gothic" w:hAnsi="Century Gothic"/>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Pr="00DF5C7B" w:rsidRDefault="00DF5C7B" w:rsidP="00DF5C7B">
      <w:pPr>
        <w:spacing w:line="360" w:lineRule="auto"/>
        <w:jc w:val="center"/>
        <w:rPr>
          <w:rFonts w:ascii="Century Gothic" w:eastAsia="Arial Unicode MS" w:hAnsi="Century Gothic" w:cs="Arial Unicode MS"/>
          <w:color w:val="FF0000"/>
          <w:lang w:val="en-US"/>
        </w:rPr>
      </w:pPr>
    </w:p>
    <w:p w:rsidR="00DF5C7B" w:rsidRDefault="00DF5C7B" w:rsidP="00DF5C7B">
      <w:pPr>
        <w:spacing w:line="360" w:lineRule="auto"/>
        <w:jc w:val="center"/>
        <w:rPr>
          <w:rFonts w:ascii="Century Gothic" w:eastAsia="Arial Unicode MS" w:hAnsi="Century Gothic" w:cs="Arial Unicode MS"/>
          <w:color w:val="FF0000"/>
          <w:sz w:val="28"/>
          <w:szCs w:val="28"/>
        </w:rPr>
      </w:pPr>
      <w:r>
        <w:rPr>
          <w:rFonts w:ascii="Century Gothic" w:eastAsia="Arial Unicode MS" w:hAnsi="Century Gothic" w:cs="Arial Unicode MS"/>
          <w:color w:val="FF0000"/>
          <w:sz w:val="28"/>
          <w:szCs w:val="28"/>
        </w:rPr>
        <w:t>Supporto grafico</w:t>
      </w: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center"/>
        <w:rPr>
          <w:rFonts w:ascii="Century Gothic" w:eastAsia="Arial Unicode MS" w:hAnsi="Century Gothic" w:cs="Arial Unicode MS"/>
          <w:color w:val="0000FF"/>
        </w:rPr>
      </w:pPr>
      <w:r>
        <w:rPr>
          <w:rFonts w:ascii="Century Gothic" w:eastAsia="Arial Unicode MS" w:hAnsi="Century Gothic" w:cs="Arial Unicode MS"/>
          <w:color w:val="0000FF"/>
        </w:rPr>
        <w:t>BRAIN DRAIN: UNA VISIONE D'INSIEME</w:t>
      </w: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r>
        <w:rPr>
          <w:rFonts w:ascii="Century Gothic" w:eastAsia="Arial Unicode MS" w:hAnsi="Century Gothic" w:cs="Arial Unicode MS"/>
          <w:noProof/>
          <w:color w:val="000000" w:themeColor="text1"/>
        </w:rPr>
        <w:drawing>
          <wp:inline distT="0" distB="0" distL="0" distR="0">
            <wp:extent cx="6000750" cy="30003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inline>
        </w:drawing>
      </w:r>
    </w:p>
    <w:p w:rsidR="00DF5C7B" w:rsidRPr="00A86943" w:rsidRDefault="00DF5C7B" w:rsidP="00A86943">
      <w:pPr>
        <w:spacing w:line="360" w:lineRule="auto"/>
        <w:jc w:val="both"/>
        <w:rPr>
          <w:rFonts w:ascii="Century Gothic" w:eastAsia="Arial Unicode MS" w:hAnsi="Century Gothic" w:cs="Arial Unicode MS"/>
          <w:color w:val="000000" w:themeColor="text1"/>
          <w:lang w:val="en-US"/>
        </w:rPr>
      </w:pPr>
      <w:proofErr w:type="spellStart"/>
      <w:r w:rsidRPr="00DF5C7B">
        <w:rPr>
          <w:rFonts w:ascii="Century Gothic" w:eastAsia="Arial Unicode MS" w:hAnsi="Century Gothic" w:cs="Arial Unicode MS"/>
          <w:color w:val="000000" w:themeColor="text1"/>
          <w:lang w:val="en-US"/>
        </w:rPr>
        <w:t>fonte</w:t>
      </w:r>
      <w:proofErr w:type="spellEnd"/>
      <w:r w:rsidRPr="00DF5C7B">
        <w:rPr>
          <w:rFonts w:ascii="Century Gothic" w:eastAsia="Arial Unicode MS" w:hAnsi="Century Gothic" w:cs="Arial Unicode MS"/>
          <w:color w:val="000000" w:themeColor="text1"/>
          <w:lang w:val="en-US"/>
        </w:rPr>
        <w:t xml:space="preserve"> </w:t>
      </w:r>
      <w:r w:rsidRPr="00DF5C7B">
        <w:rPr>
          <w:rFonts w:ascii="Century Gothic" w:hAnsi="Century Gothic" w:cs="Times New Roman"/>
          <w:i/>
          <w:iCs/>
          <w:color w:val="222222"/>
          <w:bdr w:val="none" w:sz="0" w:space="0" w:color="auto" w:frame="1"/>
          <w:lang w:val="en-US"/>
        </w:rPr>
        <w:t>: OECD </w:t>
      </w:r>
      <w:r>
        <w:rPr>
          <w:rFonts w:ascii="Century Gothic" w:hAnsi="Century Gothic" w:cs="Arial"/>
          <w:i/>
          <w:iCs/>
          <w:color w:val="222222"/>
          <w:bdr w:val="none" w:sz="0" w:space="0" w:color="auto" w:frame="1"/>
          <w:lang w:val="en-GB"/>
        </w:rPr>
        <w:t>Database on Foreign Born and Expatriates; Employment, Labour and Social Affairs, 2006 and Cohen D. and M. Soto, 2001, Growth and Human Capital: Good Data, Good Results, OECD Development Centre WP n°179.</w:t>
      </w:r>
    </w:p>
    <w:p w:rsidR="00DF5C7B" w:rsidRPr="00DF5C7B" w:rsidRDefault="00DF5C7B" w:rsidP="00DF5C7B">
      <w:pPr>
        <w:spacing w:line="360" w:lineRule="auto"/>
        <w:rPr>
          <w:rFonts w:ascii="Times" w:eastAsia="Times New Roman" w:hAnsi="Times" w:cs="Times New Roman"/>
          <w:lang w:val="en-US"/>
        </w:rPr>
      </w:pPr>
    </w:p>
    <w:p w:rsidR="00DF5C7B" w:rsidRPr="00DF5C7B" w:rsidRDefault="00DF5C7B" w:rsidP="00DF5C7B">
      <w:pPr>
        <w:spacing w:line="360" w:lineRule="auto"/>
        <w:jc w:val="both"/>
        <w:rPr>
          <w:rFonts w:ascii="Century Gothic" w:eastAsia="Arial Unicode MS" w:hAnsi="Century Gothic" w:cs="Arial Unicode MS"/>
          <w:color w:val="0000FF"/>
          <w:lang w:val="en-US"/>
        </w:rPr>
      </w:pPr>
    </w:p>
    <w:p w:rsidR="00DF5C7B" w:rsidRDefault="00DF5C7B" w:rsidP="00DF5C7B">
      <w:pPr>
        <w:spacing w:line="360" w:lineRule="auto"/>
        <w:jc w:val="both"/>
        <w:rPr>
          <w:rFonts w:ascii="Century Gothic" w:eastAsia="Arial Unicode MS" w:hAnsi="Century Gothic" w:cs="Arial Unicode MS"/>
          <w:color w:val="0000FF"/>
        </w:rPr>
      </w:pPr>
      <w:r>
        <w:rPr>
          <w:rFonts w:ascii="Century Gothic" w:eastAsia="Arial Unicode MS" w:hAnsi="Century Gothic" w:cs="Arial Unicode MS"/>
          <w:color w:val="0000FF"/>
        </w:rPr>
        <w:t>DISTRIBUZIONE SECONDO DATI RECENTI( &lt; 2 ANNI) IN EUROPA DI CAPITALE UMANO DOTATO DI ISTRUZIONE TERZIARIA. (2007-2012)</w:t>
      </w:r>
    </w:p>
    <w:p w:rsidR="00DF5C7B" w:rsidRDefault="00DF5C7B" w:rsidP="00DF5C7B">
      <w:pPr>
        <w:spacing w:line="360" w:lineRule="auto"/>
        <w:rPr>
          <w:rFonts w:ascii="Times" w:eastAsia="Times New Roman" w:hAnsi="Times" w:cs="Times New Roman"/>
        </w:rPr>
      </w:pPr>
    </w:p>
    <w:p w:rsidR="00DF5C7B" w:rsidRDefault="00DF5C7B" w:rsidP="00DF5C7B">
      <w:pPr>
        <w:spacing w:line="360" w:lineRule="auto"/>
        <w:rPr>
          <w:rFonts w:ascii="Times" w:eastAsia="Times New Roman" w:hAnsi="Times" w:cs="Times New Roman"/>
        </w:rPr>
      </w:pPr>
    </w:p>
    <w:p w:rsidR="00DF5C7B" w:rsidRDefault="00DF5C7B" w:rsidP="00DF5C7B">
      <w:pPr>
        <w:spacing w:line="360" w:lineRule="auto"/>
        <w:jc w:val="both"/>
        <w:rPr>
          <w:rFonts w:ascii="Century Gothic" w:eastAsia="Arial Unicode MS" w:hAnsi="Century Gothic" w:cs="Arial Unicode MS"/>
          <w:color w:val="FF0000"/>
        </w:rPr>
      </w:pPr>
      <w:r>
        <w:rPr>
          <w:rFonts w:ascii="Century Gothic" w:eastAsia="Arial Unicode MS" w:hAnsi="Century Gothic" w:cs="Arial Unicode MS"/>
          <w:noProof/>
          <w:color w:val="FF0000"/>
        </w:rPr>
        <w:drawing>
          <wp:inline distT="0" distB="0" distL="0" distR="0">
            <wp:extent cx="3714750" cy="2790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2790825"/>
                    </a:xfrm>
                    <a:prstGeom prst="rect">
                      <a:avLst/>
                    </a:prstGeom>
                    <a:noFill/>
                    <a:ln>
                      <a:noFill/>
                    </a:ln>
                  </pic:spPr>
                </pic:pic>
              </a:graphicData>
            </a:graphic>
          </wp:inline>
        </w:drawing>
      </w:r>
    </w:p>
    <w:p w:rsidR="00DF5C7B" w:rsidRDefault="00DF5C7B" w:rsidP="00DF5C7B">
      <w:pPr>
        <w:spacing w:line="360" w:lineRule="auto"/>
        <w:jc w:val="both"/>
        <w:rPr>
          <w:rFonts w:ascii="Century Gothic" w:eastAsia="Arial Unicode MS" w:hAnsi="Century Gothic" w:cs="Arial Unicode MS"/>
          <w:color w:val="FF0000"/>
        </w:rPr>
      </w:pPr>
    </w:p>
    <w:p w:rsidR="00DF5C7B" w:rsidRDefault="00DF5C7B" w:rsidP="00DF5C7B">
      <w:pPr>
        <w:spacing w:line="360" w:lineRule="auto"/>
        <w:jc w:val="both"/>
        <w:rPr>
          <w:rFonts w:ascii="Century Gothic" w:eastAsia="Arial Unicode MS" w:hAnsi="Century Gothic" w:cs="Arial Unicode MS"/>
          <w:color w:val="FF0000"/>
        </w:rPr>
      </w:pPr>
    </w:p>
    <w:p w:rsidR="00DF5C7B" w:rsidRDefault="00DF5C7B" w:rsidP="00DF5C7B">
      <w:pPr>
        <w:spacing w:line="360" w:lineRule="auto"/>
        <w:jc w:val="both"/>
        <w:rPr>
          <w:rFonts w:ascii="Century Gothic" w:eastAsia="Arial Unicode MS" w:hAnsi="Century Gothic" w:cs="Arial Unicode MS"/>
          <w:color w:val="FF0000"/>
        </w:rPr>
      </w:pPr>
    </w:p>
    <w:p w:rsidR="00DF5C7B" w:rsidRDefault="00DF5C7B" w:rsidP="00DF5C7B">
      <w:pPr>
        <w:spacing w:line="360" w:lineRule="auto"/>
        <w:jc w:val="both"/>
        <w:rPr>
          <w:rFonts w:ascii="Century Gothic" w:eastAsia="Arial Unicode MS" w:hAnsi="Century Gothic" w:cs="Arial Unicode MS"/>
          <w:color w:val="FF0000"/>
        </w:rPr>
      </w:pPr>
      <w:r>
        <w:rPr>
          <w:rFonts w:ascii="Century Gothic" w:eastAsia="Arial Unicode MS" w:hAnsi="Century Gothic" w:cs="Arial Unicode MS"/>
          <w:noProof/>
          <w:color w:val="FF0000"/>
        </w:rPr>
        <w:drawing>
          <wp:inline distT="0" distB="0" distL="0" distR="0">
            <wp:extent cx="5495925" cy="7991475"/>
            <wp:effectExtent l="0" t="0" r="9525"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7991475"/>
                    </a:xfrm>
                    <a:prstGeom prst="rect">
                      <a:avLst/>
                    </a:prstGeom>
                    <a:noFill/>
                    <a:ln>
                      <a:noFill/>
                    </a:ln>
                  </pic:spPr>
                </pic:pic>
              </a:graphicData>
            </a:graphic>
          </wp:inline>
        </w:drawing>
      </w:r>
    </w:p>
    <w:p w:rsidR="00DF5C7B" w:rsidRDefault="00DF5C7B" w:rsidP="00DF5C7B">
      <w:pPr>
        <w:spacing w:line="360" w:lineRule="auto"/>
        <w:jc w:val="both"/>
        <w:rPr>
          <w:rFonts w:ascii="Century Gothic" w:eastAsia="Arial Unicode MS" w:hAnsi="Century Gothic" w:cs="Arial Unicode MS"/>
          <w:color w:val="FF0000"/>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FF0000"/>
          <w:shd w:val="clear" w:color="auto" w:fill="FFFFFF"/>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center"/>
        <w:rPr>
          <w:rFonts w:ascii="Century Gothic" w:eastAsia="Arial Unicode MS" w:hAnsi="Century Gothic" w:cs="Arial Unicode MS"/>
          <w:color w:val="FF0000"/>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DF5C7B" w:rsidRDefault="00DF5C7B" w:rsidP="00DF5C7B">
      <w:pPr>
        <w:spacing w:line="360" w:lineRule="auto"/>
        <w:jc w:val="both"/>
        <w:rPr>
          <w:rFonts w:ascii="Century Gothic" w:eastAsia="Arial Unicode MS" w:hAnsi="Century Gothic" w:cs="Arial Unicode MS"/>
          <w:color w:val="000000" w:themeColor="text1"/>
        </w:rPr>
      </w:pPr>
    </w:p>
    <w:p w:rsidR="00C90887" w:rsidRDefault="00C90887"/>
    <w:sectPr w:rsidR="00C9088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E3A" w:rsidRDefault="00FA2E3A" w:rsidP="00DF5C7B">
      <w:r>
        <w:separator/>
      </w:r>
    </w:p>
  </w:endnote>
  <w:endnote w:type="continuationSeparator" w:id="0">
    <w:p w:rsidR="00FA2E3A" w:rsidRDefault="00FA2E3A" w:rsidP="00DF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E3A" w:rsidRDefault="00FA2E3A" w:rsidP="00DF5C7B">
      <w:r>
        <w:separator/>
      </w:r>
    </w:p>
  </w:footnote>
  <w:footnote w:type="continuationSeparator" w:id="0">
    <w:p w:rsidR="00FA2E3A" w:rsidRDefault="00FA2E3A" w:rsidP="00DF5C7B">
      <w:r>
        <w:continuationSeparator/>
      </w:r>
    </w:p>
  </w:footnote>
  <w:footnote w:id="1">
    <w:p w:rsidR="00DF5C7B" w:rsidRDefault="00DF5C7B" w:rsidP="00DF5C7B">
      <w:pPr>
        <w:pStyle w:val="Testonotaapidipagina"/>
        <w:rPr>
          <w:rFonts w:asciiTheme="majorHAnsi" w:hAnsiTheme="majorHAnsi"/>
          <w:sz w:val="20"/>
          <w:szCs w:val="20"/>
        </w:rPr>
      </w:pPr>
      <w:r>
        <w:rPr>
          <w:rStyle w:val="Rimandonotaapidipagina"/>
        </w:rPr>
        <w:footnoteRef/>
      </w:r>
      <w:r>
        <w:t xml:space="preserve"> </w:t>
      </w:r>
      <w:r>
        <w:rPr>
          <w:rFonts w:asciiTheme="majorHAnsi" w:hAnsiTheme="majorHAnsi"/>
          <w:sz w:val="18"/>
          <w:szCs w:val="18"/>
        </w:rPr>
        <w:t xml:space="preserve">Cfr. M. Cinque, </w:t>
      </w:r>
      <w:r>
        <w:rPr>
          <w:rFonts w:asciiTheme="majorHAnsi" w:hAnsiTheme="majorHAnsi"/>
          <w:i/>
          <w:sz w:val="18"/>
          <w:szCs w:val="18"/>
        </w:rPr>
        <w:t xml:space="preserve">In merito al talento, </w:t>
      </w:r>
      <w:proofErr w:type="spellStart"/>
      <w:r>
        <w:rPr>
          <w:rFonts w:asciiTheme="majorHAnsi" w:hAnsiTheme="majorHAnsi"/>
          <w:sz w:val="18"/>
          <w:szCs w:val="18"/>
        </w:rPr>
        <w:t>FrancoAngeli</w:t>
      </w:r>
      <w:proofErr w:type="spellEnd"/>
      <w:r>
        <w:rPr>
          <w:rFonts w:asciiTheme="majorHAnsi" w:hAnsiTheme="majorHAnsi"/>
          <w:sz w:val="18"/>
          <w:szCs w:val="18"/>
        </w:rPr>
        <w:t xml:space="preserve"> Editore, Milano 2013, p.253.</w:t>
      </w:r>
    </w:p>
  </w:footnote>
  <w:footnote w:id="2">
    <w:p w:rsidR="00DF5C7B" w:rsidRPr="00DF5C7B" w:rsidRDefault="00DF5C7B" w:rsidP="00DF5C7B">
      <w:pPr>
        <w:pStyle w:val="Testonotaapidipagina"/>
        <w:rPr>
          <w:rFonts w:asciiTheme="majorHAnsi" w:hAnsiTheme="majorHAnsi"/>
          <w:sz w:val="20"/>
          <w:szCs w:val="20"/>
          <w:lang w:val="en-US"/>
        </w:rPr>
      </w:pPr>
      <w:r>
        <w:rPr>
          <w:rStyle w:val="Rimandonotaapidipagina"/>
        </w:rPr>
        <w:footnoteRef/>
      </w:r>
      <w:r w:rsidRPr="00DF5C7B">
        <w:rPr>
          <w:lang w:val="en-US"/>
        </w:rPr>
        <w:t xml:space="preserve"> </w:t>
      </w:r>
      <w:r w:rsidRPr="00DF5C7B">
        <w:rPr>
          <w:rFonts w:asciiTheme="majorHAnsi" w:hAnsiTheme="majorHAnsi"/>
          <w:sz w:val="18"/>
          <w:szCs w:val="18"/>
          <w:lang w:val="en-US"/>
        </w:rPr>
        <w:t xml:space="preserve">F. </w:t>
      </w:r>
      <w:proofErr w:type="spellStart"/>
      <w:r w:rsidRPr="00DF5C7B">
        <w:rPr>
          <w:rFonts w:asciiTheme="majorHAnsi" w:hAnsiTheme="majorHAnsi"/>
          <w:sz w:val="18"/>
          <w:szCs w:val="18"/>
          <w:lang w:val="en-US"/>
        </w:rPr>
        <w:t>Docquier</w:t>
      </w:r>
      <w:proofErr w:type="spellEnd"/>
      <w:r w:rsidRPr="00DF5C7B">
        <w:rPr>
          <w:rFonts w:asciiTheme="majorHAnsi" w:hAnsiTheme="majorHAnsi"/>
          <w:sz w:val="18"/>
          <w:szCs w:val="18"/>
          <w:lang w:val="en-US"/>
        </w:rPr>
        <w:t xml:space="preserve">, H. </w:t>
      </w:r>
      <w:proofErr w:type="spellStart"/>
      <w:r w:rsidRPr="00DF5C7B">
        <w:rPr>
          <w:rFonts w:asciiTheme="majorHAnsi" w:hAnsiTheme="majorHAnsi"/>
          <w:sz w:val="18"/>
          <w:szCs w:val="18"/>
          <w:lang w:val="en-US"/>
        </w:rPr>
        <w:t>Rapoport</w:t>
      </w:r>
      <w:proofErr w:type="spellEnd"/>
      <w:r w:rsidRPr="00DF5C7B">
        <w:rPr>
          <w:rFonts w:asciiTheme="majorHAnsi" w:hAnsiTheme="majorHAnsi"/>
          <w:sz w:val="18"/>
          <w:szCs w:val="18"/>
          <w:lang w:val="en-US"/>
        </w:rPr>
        <w:t xml:space="preserve">, </w:t>
      </w:r>
      <w:r w:rsidRPr="00DF5C7B">
        <w:rPr>
          <w:rFonts w:asciiTheme="majorHAnsi" w:hAnsiTheme="majorHAnsi"/>
          <w:i/>
          <w:sz w:val="18"/>
          <w:szCs w:val="18"/>
          <w:lang w:val="en-US"/>
        </w:rPr>
        <w:t>Globalization, brain drain and development</w:t>
      </w:r>
      <w:r w:rsidRPr="00DF5C7B">
        <w:rPr>
          <w:rFonts w:asciiTheme="majorHAnsi" w:hAnsiTheme="majorHAnsi"/>
          <w:sz w:val="18"/>
          <w:szCs w:val="18"/>
          <w:lang w:val="en-US"/>
        </w:rPr>
        <w:t>, p.681. http://perso.uclouvain.be/frederic.docquier/filePDF/DR_JEL.pdf.</w:t>
      </w:r>
    </w:p>
  </w:footnote>
  <w:footnote w:id="3">
    <w:p w:rsidR="00DF5C7B" w:rsidRPr="00DF5C7B" w:rsidRDefault="00DF5C7B" w:rsidP="00DF5C7B">
      <w:pPr>
        <w:pStyle w:val="Testonotaapidipagina"/>
        <w:rPr>
          <w:rFonts w:asciiTheme="majorHAnsi" w:hAnsiTheme="majorHAnsi"/>
          <w:sz w:val="18"/>
          <w:szCs w:val="18"/>
          <w:lang w:val="en-US"/>
        </w:rPr>
      </w:pPr>
      <w:r>
        <w:rPr>
          <w:rStyle w:val="Rimandonotaapidipagina"/>
        </w:rPr>
        <w:footnoteRef/>
      </w:r>
      <w:r w:rsidRPr="00DF5C7B">
        <w:rPr>
          <w:lang w:val="en-US"/>
        </w:rPr>
        <w:t xml:space="preserve"> </w:t>
      </w:r>
      <w:r w:rsidRPr="00DF5C7B">
        <w:rPr>
          <w:rFonts w:asciiTheme="majorHAnsi" w:hAnsiTheme="majorHAnsi"/>
          <w:sz w:val="18"/>
          <w:szCs w:val="18"/>
          <w:lang w:val="en-US"/>
        </w:rPr>
        <w:t xml:space="preserve">F. </w:t>
      </w:r>
      <w:proofErr w:type="spellStart"/>
      <w:r w:rsidRPr="00DF5C7B">
        <w:rPr>
          <w:rFonts w:asciiTheme="majorHAnsi" w:hAnsiTheme="majorHAnsi"/>
          <w:sz w:val="18"/>
          <w:szCs w:val="18"/>
          <w:lang w:val="en-US"/>
        </w:rPr>
        <w:t>Docquier</w:t>
      </w:r>
      <w:proofErr w:type="spellEnd"/>
      <w:r w:rsidRPr="00DF5C7B">
        <w:rPr>
          <w:rFonts w:asciiTheme="majorHAnsi" w:hAnsiTheme="majorHAnsi"/>
          <w:sz w:val="18"/>
          <w:szCs w:val="18"/>
          <w:lang w:val="en-US"/>
        </w:rPr>
        <w:t xml:space="preserve">, </w:t>
      </w:r>
      <w:r w:rsidRPr="00DF5C7B">
        <w:rPr>
          <w:rFonts w:asciiTheme="majorHAnsi" w:hAnsiTheme="majorHAnsi"/>
          <w:i/>
          <w:sz w:val="18"/>
          <w:szCs w:val="18"/>
          <w:lang w:val="en-US"/>
        </w:rPr>
        <w:t xml:space="preserve">Some thoughts on globalization, international migration and economic development, </w:t>
      </w:r>
      <w:r w:rsidRPr="00DF5C7B">
        <w:rPr>
          <w:rFonts w:asciiTheme="majorHAnsi" w:hAnsiTheme="majorHAnsi"/>
          <w:sz w:val="18"/>
          <w:szCs w:val="18"/>
          <w:lang w:val="en-US"/>
        </w:rPr>
        <w:t xml:space="preserve">IRES </w:t>
      </w:r>
      <w:proofErr w:type="spellStart"/>
      <w:r w:rsidRPr="00DF5C7B">
        <w:rPr>
          <w:rFonts w:asciiTheme="majorHAnsi" w:hAnsiTheme="majorHAnsi"/>
          <w:sz w:val="18"/>
          <w:szCs w:val="18"/>
          <w:lang w:val="en-US"/>
        </w:rPr>
        <w:t>Univeristé</w:t>
      </w:r>
      <w:proofErr w:type="spellEnd"/>
      <w:r w:rsidRPr="00DF5C7B">
        <w:rPr>
          <w:rFonts w:asciiTheme="majorHAnsi" w:hAnsiTheme="majorHAnsi"/>
          <w:sz w:val="18"/>
          <w:szCs w:val="18"/>
          <w:lang w:val="en-US"/>
        </w:rPr>
        <w:t xml:space="preserve"> </w:t>
      </w:r>
      <w:proofErr w:type="spellStart"/>
      <w:r w:rsidRPr="00DF5C7B">
        <w:rPr>
          <w:rFonts w:asciiTheme="majorHAnsi" w:hAnsiTheme="majorHAnsi"/>
          <w:sz w:val="18"/>
          <w:szCs w:val="18"/>
          <w:lang w:val="en-US"/>
        </w:rPr>
        <w:t>Catholique</w:t>
      </w:r>
      <w:proofErr w:type="spellEnd"/>
      <w:r w:rsidRPr="00DF5C7B">
        <w:rPr>
          <w:rFonts w:asciiTheme="majorHAnsi" w:hAnsiTheme="majorHAnsi"/>
          <w:sz w:val="18"/>
          <w:szCs w:val="18"/>
          <w:lang w:val="en-US"/>
        </w:rPr>
        <w:t xml:space="preserve"> de Louvain.</w:t>
      </w:r>
    </w:p>
    <w:p w:rsidR="00DF5C7B" w:rsidRPr="00DF5C7B" w:rsidRDefault="00DF5C7B" w:rsidP="00DF5C7B">
      <w:pPr>
        <w:pStyle w:val="Testonotaapidipagina"/>
        <w:rPr>
          <w:rFonts w:asciiTheme="majorHAnsi" w:hAnsiTheme="majorHAnsi"/>
          <w:sz w:val="18"/>
          <w:szCs w:val="18"/>
          <w:lang w:val="en-US"/>
        </w:rPr>
      </w:pPr>
      <w:r w:rsidRPr="00DF5C7B">
        <w:rPr>
          <w:rFonts w:asciiTheme="majorHAnsi" w:hAnsiTheme="majorHAnsi"/>
          <w:sz w:val="18"/>
          <w:szCs w:val="18"/>
          <w:lang w:val="en-US"/>
        </w:rPr>
        <w:t>http://www.lecercledeseconomistes.asso.fr/IMG/pdf/340_session_9_Docquier_en.pdf</w:t>
      </w:r>
    </w:p>
  </w:footnote>
  <w:footnote w:id="4">
    <w:p w:rsidR="00DF5C7B" w:rsidRPr="00DF5C7B" w:rsidRDefault="00DF5C7B" w:rsidP="00DF5C7B">
      <w:pPr>
        <w:pStyle w:val="Testonotaapidipagina"/>
        <w:rPr>
          <w:rFonts w:asciiTheme="majorHAnsi" w:hAnsiTheme="majorHAnsi"/>
          <w:sz w:val="18"/>
          <w:szCs w:val="18"/>
          <w:lang w:val="en-US"/>
        </w:rPr>
      </w:pPr>
      <w:r>
        <w:rPr>
          <w:rStyle w:val="Rimandonotaapidipagina"/>
          <w:rFonts w:asciiTheme="majorHAnsi" w:hAnsiTheme="majorHAnsi"/>
          <w:sz w:val="18"/>
          <w:szCs w:val="18"/>
        </w:rPr>
        <w:footnoteRef/>
      </w:r>
      <w:r w:rsidRPr="00DF5C7B">
        <w:rPr>
          <w:rFonts w:asciiTheme="majorHAnsi" w:hAnsiTheme="majorHAnsi"/>
          <w:sz w:val="18"/>
          <w:szCs w:val="18"/>
          <w:lang w:val="en-US"/>
        </w:rPr>
        <w:t xml:space="preserve"> </w:t>
      </w:r>
      <w:proofErr w:type="spellStart"/>
      <w:r w:rsidRPr="00DF5C7B">
        <w:rPr>
          <w:rFonts w:asciiTheme="majorHAnsi" w:hAnsiTheme="majorHAnsi"/>
          <w:sz w:val="18"/>
          <w:szCs w:val="18"/>
          <w:lang w:val="en-US"/>
        </w:rPr>
        <w:t>Op.cit</w:t>
      </w:r>
      <w:proofErr w:type="spellEnd"/>
      <w:r w:rsidRPr="00DF5C7B">
        <w:rPr>
          <w:rFonts w:asciiTheme="majorHAnsi" w:hAnsiTheme="majorHAnsi"/>
          <w:sz w:val="18"/>
          <w:szCs w:val="18"/>
          <w:lang w:val="en-US"/>
        </w:rPr>
        <w:t xml:space="preserve">. F. </w:t>
      </w:r>
      <w:proofErr w:type="spellStart"/>
      <w:r w:rsidRPr="00DF5C7B">
        <w:rPr>
          <w:rFonts w:asciiTheme="majorHAnsi" w:hAnsiTheme="majorHAnsi"/>
          <w:sz w:val="18"/>
          <w:szCs w:val="18"/>
          <w:lang w:val="en-US"/>
        </w:rPr>
        <w:t>Docquier</w:t>
      </w:r>
      <w:proofErr w:type="spellEnd"/>
      <w:r w:rsidRPr="00DF5C7B">
        <w:rPr>
          <w:rFonts w:asciiTheme="majorHAnsi" w:hAnsiTheme="majorHAnsi"/>
          <w:sz w:val="18"/>
          <w:szCs w:val="18"/>
          <w:lang w:val="en-US"/>
        </w:rPr>
        <w:t xml:space="preserve">, H. </w:t>
      </w:r>
      <w:proofErr w:type="spellStart"/>
      <w:r w:rsidRPr="00DF5C7B">
        <w:rPr>
          <w:rFonts w:asciiTheme="majorHAnsi" w:hAnsiTheme="majorHAnsi"/>
          <w:sz w:val="18"/>
          <w:szCs w:val="18"/>
          <w:lang w:val="en-US"/>
        </w:rPr>
        <w:t>Rapoport</w:t>
      </w:r>
      <w:proofErr w:type="spellEnd"/>
      <w:r w:rsidRPr="00DF5C7B">
        <w:rPr>
          <w:rFonts w:asciiTheme="majorHAnsi" w:hAnsiTheme="majorHAnsi"/>
          <w:sz w:val="18"/>
          <w:szCs w:val="18"/>
          <w:lang w:val="en-US"/>
        </w:rPr>
        <w:t xml:space="preserve">, </w:t>
      </w:r>
      <w:r w:rsidRPr="00DF5C7B">
        <w:rPr>
          <w:rFonts w:asciiTheme="majorHAnsi" w:hAnsiTheme="majorHAnsi"/>
          <w:i/>
          <w:sz w:val="18"/>
          <w:szCs w:val="18"/>
          <w:lang w:val="en-US"/>
        </w:rPr>
        <w:t>Globalization, brain drain and development.</w:t>
      </w:r>
    </w:p>
  </w:footnote>
  <w:footnote w:id="5">
    <w:p w:rsidR="00DF5C7B" w:rsidRPr="00E50600" w:rsidRDefault="00DF5C7B" w:rsidP="00DF5C7B">
      <w:pPr>
        <w:pStyle w:val="Testonotaapidipagina"/>
        <w:rPr>
          <w:rFonts w:asciiTheme="majorHAnsi" w:hAnsiTheme="majorHAnsi"/>
          <w:sz w:val="18"/>
          <w:szCs w:val="18"/>
        </w:rPr>
      </w:pPr>
      <w:r>
        <w:rPr>
          <w:rStyle w:val="Rimandonotaapidipagina"/>
          <w:rFonts w:asciiTheme="majorHAnsi" w:hAnsiTheme="majorHAnsi"/>
          <w:sz w:val="18"/>
          <w:szCs w:val="18"/>
        </w:rPr>
        <w:footnoteRef/>
      </w:r>
      <w:r w:rsidRPr="00E50600">
        <w:rPr>
          <w:rFonts w:asciiTheme="majorHAnsi" w:hAnsiTheme="majorHAnsi"/>
          <w:sz w:val="18"/>
          <w:szCs w:val="18"/>
        </w:rPr>
        <w:t xml:space="preserve"> </w:t>
      </w:r>
      <w:r w:rsidR="00544487" w:rsidRPr="00E50600">
        <w:rPr>
          <w:rFonts w:asciiTheme="majorHAnsi" w:hAnsiTheme="majorHAnsi"/>
          <w:sz w:val="18"/>
          <w:szCs w:val="18"/>
        </w:rPr>
        <w:t>Ivi.</w:t>
      </w:r>
    </w:p>
  </w:footnote>
  <w:footnote w:id="6">
    <w:p w:rsidR="00DF5C7B" w:rsidRDefault="00DF5C7B" w:rsidP="00DF5C7B">
      <w:pPr>
        <w:pStyle w:val="Testonotaapidipagina"/>
        <w:rPr>
          <w:rFonts w:asciiTheme="majorHAnsi" w:hAnsiTheme="majorHAnsi"/>
          <w:sz w:val="18"/>
          <w:szCs w:val="18"/>
        </w:rPr>
      </w:pPr>
      <w:r>
        <w:rPr>
          <w:rStyle w:val="Rimandonotaapidipagina"/>
          <w:rFonts w:asciiTheme="majorHAnsi" w:hAnsiTheme="majorHAnsi"/>
          <w:sz w:val="18"/>
          <w:szCs w:val="18"/>
        </w:rPr>
        <w:footnoteRef/>
      </w:r>
      <w:r>
        <w:rPr>
          <w:rFonts w:asciiTheme="majorHAnsi" w:hAnsiTheme="majorHAnsi"/>
          <w:sz w:val="18"/>
          <w:szCs w:val="18"/>
        </w:rPr>
        <w:t xml:space="preserve"> Cfr. C. </w:t>
      </w:r>
      <w:proofErr w:type="spellStart"/>
      <w:r>
        <w:rPr>
          <w:rFonts w:asciiTheme="majorHAnsi" w:hAnsiTheme="majorHAnsi"/>
          <w:sz w:val="18"/>
          <w:szCs w:val="18"/>
        </w:rPr>
        <w:t>Astarita</w:t>
      </w:r>
      <w:proofErr w:type="spellEnd"/>
      <w:r>
        <w:rPr>
          <w:rFonts w:asciiTheme="majorHAnsi" w:hAnsiTheme="majorHAnsi"/>
          <w:sz w:val="18"/>
          <w:szCs w:val="18"/>
        </w:rPr>
        <w:t xml:space="preserve">, </w:t>
      </w:r>
      <w:r>
        <w:rPr>
          <w:rFonts w:asciiTheme="majorHAnsi" w:hAnsiTheme="majorHAnsi"/>
          <w:i/>
          <w:sz w:val="18"/>
          <w:szCs w:val="18"/>
        </w:rPr>
        <w:t>La Cina cerca lavoratori qualificati, meglio se stranieri,</w:t>
      </w:r>
      <w:r w:rsidR="00E50600">
        <w:rPr>
          <w:rFonts w:asciiTheme="majorHAnsi" w:hAnsiTheme="majorHAnsi"/>
          <w:i/>
          <w:sz w:val="18"/>
          <w:szCs w:val="18"/>
        </w:rPr>
        <w:t xml:space="preserve"> </w:t>
      </w:r>
      <w:r>
        <w:rPr>
          <w:rFonts w:asciiTheme="majorHAnsi" w:hAnsiTheme="majorHAnsi"/>
          <w:sz w:val="18"/>
          <w:szCs w:val="18"/>
        </w:rPr>
        <w:t>Panorama, 4 giugno 2014,</w:t>
      </w:r>
    </w:p>
    <w:p w:rsidR="00DF5C7B" w:rsidRDefault="00DF5C7B" w:rsidP="00DF5C7B">
      <w:pPr>
        <w:pStyle w:val="Testonotaapidipagina"/>
        <w:rPr>
          <w:rFonts w:asciiTheme="majorHAnsi" w:hAnsiTheme="majorHAnsi"/>
          <w:i/>
          <w:sz w:val="18"/>
          <w:szCs w:val="18"/>
        </w:rPr>
      </w:pPr>
      <w:r>
        <w:rPr>
          <w:rFonts w:asciiTheme="majorHAnsi" w:hAnsiTheme="majorHAnsi"/>
          <w:i/>
          <w:sz w:val="18"/>
          <w:szCs w:val="18"/>
        </w:rPr>
        <w:t xml:space="preserve"> http://economia.panorama.it/lavoro/cina-cerca-lavoratori-qualificati-meglio-se-stranieri?utm_source=facebook&amp;utm_medium=social&amp;utm_campaign=fan_page.</w:t>
      </w:r>
    </w:p>
  </w:footnote>
  <w:footnote w:id="7">
    <w:p w:rsidR="00DF5C7B" w:rsidRPr="00DF5C7B" w:rsidRDefault="00DF5C7B" w:rsidP="00DF5C7B">
      <w:pPr>
        <w:pStyle w:val="Testonotaapidipagina"/>
        <w:rPr>
          <w:rFonts w:asciiTheme="majorHAnsi" w:hAnsiTheme="majorHAnsi"/>
          <w:sz w:val="18"/>
          <w:szCs w:val="18"/>
          <w:lang w:val="en-US"/>
        </w:rPr>
      </w:pPr>
      <w:r>
        <w:rPr>
          <w:rStyle w:val="Rimandonotaapidipagina"/>
          <w:rFonts w:asciiTheme="majorHAnsi" w:hAnsiTheme="majorHAnsi"/>
          <w:sz w:val="18"/>
          <w:szCs w:val="18"/>
        </w:rPr>
        <w:footnoteRef/>
      </w:r>
      <w:r w:rsidRPr="00DF5C7B">
        <w:rPr>
          <w:rFonts w:asciiTheme="majorHAnsi" w:hAnsiTheme="majorHAnsi"/>
          <w:sz w:val="18"/>
          <w:szCs w:val="18"/>
          <w:lang w:val="en-US"/>
        </w:rPr>
        <w:t xml:space="preserve"> The Least Developed Countries Report 2012- UNCTAD, </w:t>
      </w:r>
      <w:r w:rsidRPr="00DF5C7B">
        <w:rPr>
          <w:rFonts w:asciiTheme="majorHAnsi" w:hAnsiTheme="majorHAnsi"/>
          <w:i/>
          <w:sz w:val="18"/>
          <w:szCs w:val="18"/>
          <w:lang w:val="en-US"/>
        </w:rPr>
        <w:t xml:space="preserve">Harnessing Remittances and Diaspora Knowledge to Build Productive Capacities, </w:t>
      </w:r>
      <w:r w:rsidRPr="00DF5C7B">
        <w:rPr>
          <w:rFonts w:asciiTheme="majorHAnsi" w:hAnsiTheme="majorHAnsi"/>
          <w:sz w:val="18"/>
          <w:szCs w:val="18"/>
          <w:lang w:val="en-US"/>
        </w:rPr>
        <w:t>p.97. http://unctad.org/en/PublicationsLibrary/ldc2012_en.pdf p.92.</w:t>
      </w:r>
    </w:p>
  </w:footnote>
  <w:footnote w:id="8">
    <w:p w:rsidR="00DF5C7B" w:rsidRPr="00DF5C7B" w:rsidRDefault="00DF5C7B" w:rsidP="00DF5C7B">
      <w:pPr>
        <w:pStyle w:val="Testonotaapidipagina"/>
        <w:rPr>
          <w:rFonts w:asciiTheme="majorHAnsi" w:hAnsiTheme="majorHAnsi"/>
          <w:i/>
          <w:sz w:val="18"/>
          <w:szCs w:val="18"/>
          <w:lang w:val="en-US"/>
        </w:rPr>
      </w:pPr>
      <w:r>
        <w:rPr>
          <w:rStyle w:val="Rimandonotaapidipagina"/>
          <w:rFonts w:asciiTheme="majorHAnsi" w:hAnsiTheme="majorHAnsi"/>
          <w:sz w:val="18"/>
          <w:szCs w:val="18"/>
        </w:rPr>
        <w:footnoteRef/>
      </w:r>
      <w:r w:rsidRPr="00DF5C7B">
        <w:rPr>
          <w:rFonts w:asciiTheme="majorHAnsi" w:hAnsiTheme="majorHAnsi"/>
          <w:sz w:val="18"/>
          <w:szCs w:val="18"/>
          <w:lang w:val="en-US"/>
        </w:rPr>
        <w:t xml:space="preserve"> World Migration in Figures, </w:t>
      </w:r>
      <w:r w:rsidRPr="00DF5C7B">
        <w:rPr>
          <w:rFonts w:asciiTheme="majorHAnsi" w:hAnsiTheme="majorHAnsi"/>
          <w:i/>
          <w:sz w:val="18"/>
          <w:szCs w:val="18"/>
          <w:lang w:val="en-US"/>
        </w:rPr>
        <w:t xml:space="preserve">A joint contribution by UN-DESA and the OECD to the UNITED NATIONS High - Level dialogue on migration and development, 3-4 </w:t>
      </w:r>
      <w:proofErr w:type="spellStart"/>
      <w:r w:rsidRPr="00DF5C7B">
        <w:rPr>
          <w:rFonts w:asciiTheme="majorHAnsi" w:hAnsiTheme="majorHAnsi"/>
          <w:i/>
          <w:sz w:val="18"/>
          <w:szCs w:val="18"/>
          <w:lang w:val="en-US"/>
        </w:rPr>
        <w:t>ottobre</w:t>
      </w:r>
      <w:proofErr w:type="spellEnd"/>
      <w:r w:rsidRPr="00DF5C7B">
        <w:rPr>
          <w:rFonts w:asciiTheme="majorHAnsi" w:hAnsiTheme="majorHAnsi"/>
          <w:i/>
          <w:sz w:val="18"/>
          <w:szCs w:val="18"/>
          <w:lang w:val="en-US"/>
        </w:rPr>
        <w:t xml:space="preserve"> 2013. http://www.oecd.org/els/mig/World-Migration-in-Figures.pdf</w:t>
      </w:r>
    </w:p>
  </w:footnote>
  <w:footnote w:id="9">
    <w:p w:rsidR="00DF5C7B" w:rsidRDefault="00DF5C7B" w:rsidP="00DF5C7B">
      <w:pPr>
        <w:pStyle w:val="Testonotaapidipagina"/>
      </w:pPr>
      <w:r>
        <w:rPr>
          <w:rStyle w:val="Rimandonotaapidipagina"/>
        </w:rPr>
        <w:footnoteRef/>
      </w:r>
      <w:r>
        <w:t xml:space="preserve">  </w:t>
      </w:r>
      <w:r>
        <w:rPr>
          <w:rFonts w:asciiTheme="majorHAnsi" w:hAnsiTheme="majorHAnsi"/>
          <w:sz w:val="18"/>
          <w:szCs w:val="18"/>
        </w:rPr>
        <w:t>Op. cit.  M. Cinque, p.253.</w:t>
      </w:r>
    </w:p>
  </w:footnote>
  <w:footnote w:id="10">
    <w:p w:rsidR="00DF5C7B" w:rsidRPr="00DF5C7B" w:rsidRDefault="00DF5C7B" w:rsidP="00DF5C7B">
      <w:pPr>
        <w:pStyle w:val="Testonotaapidipagina"/>
        <w:rPr>
          <w:rFonts w:asciiTheme="majorHAnsi" w:hAnsiTheme="majorHAnsi"/>
          <w:sz w:val="20"/>
          <w:szCs w:val="20"/>
          <w:lang w:val="en-US"/>
        </w:rPr>
      </w:pPr>
      <w:r>
        <w:rPr>
          <w:rStyle w:val="Rimandonotaapidipagina"/>
        </w:rPr>
        <w:footnoteRef/>
      </w:r>
      <w:r w:rsidRPr="00DF5C7B">
        <w:rPr>
          <w:lang w:val="en-US"/>
        </w:rPr>
        <w:t xml:space="preserve"> </w:t>
      </w:r>
      <w:proofErr w:type="spellStart"/>
      <w:r w:rsidRPr="00DF5C7B">
        <w:rPr>
          <w:rFonts w:asciiTheme="majorHAnsi" w:hAnsiTheme="majorHAnsi"/>
          <w:sz w:val="18"/>
          <w:szCs w:val="18"/>
          <w:lang w:val="en-US"/>
        </w:rPr>
        <w:t>B.Hebblethwate</w:t>
      </w:r>
      <w:proofErr w:type="spellEnd"/>
      <w:r w:rsidRPr="00DF5C7B">
        <w:rPr>
          <w:rFonts w:asciiTheme="majorHAnsi" w:hAnsiTheme="majorHAnsi"/>
          <w:sz w:val="18"/>
          <w:szCs w:val="18"/>
          <w:lang w:val="en-US"/>
        </w:rPr>
        <w:t xml:space="preserve">, </w:t>
      </w:r>
      <w:r w:rsidRPr="00DF5C7B">
        <w:rPr>
          <w:rFonts w:asciiTheme="majorHAnsi" w:hAnsiTheme="majorHAnsi"/>
          <w:i/>
          <w:sz w:val="18"/>
          <w:szCs w:val="18"/>
          <w:lang w:val="en-US"/>
        </w:rPr>
        <w:t>http://www.clas.ufl.edu/users/hebble/Hebblethwaite%20Brain%20Drain.pdf</w:t>
      </w:r>
      <w:r w:rsidRPr="00DF5C7B">
        <w:rPr>
          <w:rFonts w:asciiTheme="majorHAnsi" w:hAnsiTheme="majorHAnsi"/>
          <w:sz w:val="18"/>
          <w:szCs w:val="18"/>
          <w:lang w:val="en-US"/>
        </w:rPr>
        <w:t xml:space="preserve">, </w:t>
      </w:r>
      <w:proofErr w:type="spellStart"/>
      <w:r w:rsidRPr="00DF5C7B">
        <w:rPr>
          <w:rFonts w:asciiTheme="majorHAnsi" w:hAnsiTheme="majorHAnsi"/>
          <w:sz w:val="18"/>
          <w:szCs w:val="18"/>
          <w:lang w:val="en-US"/>
        </w:rPr>
        <w:t>Univeristy</w:t>
      </w:r>
      <w:proofErr w:type="spellEnd"/>
      <w:r w:rsidRPr="00DF5C7B">
        <w:rPr>
          <w:rFonts w:asciiTheme="majorHAnsi" w:hAnsiTheme="majorHAnsi"/>
          <w:sz w:val="18"/>
          <w:szCs w:val="18"/>
          <w:lang w:val="en-US"/>
        </w:rPr>
        <w:t xml:space="preserve"> of Florida</w:t>
      </w:r>
      <w:r w:rsidRPr="00DF5C7B">
        <w:rPr>
          <w:rFonts w:asciiTheme="majorHAnsi" w:hAnsiTheme="majorHAnsi"/>
          <w:sz w:val="20"/>
          <w:szCs w:val="20"/>
          <w:lang w:val="en-US"/>
        </w:rPr>
        <w:t>.</w:t>
      </w:r>
    </w:p>
  </w:footnote>
  <w:footnote w:id="11">
    <w:p w:rsidR="00DF5C7B" w:rsidRPr="00DF5C7B" w:rsidRDefault="00DF5C7B" w:rsidP="00DF5C7B">
      <w:pPr>
        <w:pStyle w:val="Testonotaapidipagina"/>
        <w:rPr>
          <w:rFonts w:asciiTheme="majorHAnsi" w:hAnsiTheme="majorHAnsi"/>
          <w:sz w:val="18"/>
          <w:szCs w:val="18"/>
          <w:lang w:val="en-US"/>
        </w:rPr>
      </w:pPr>
      <w:r>
        <w:rPr>
          <w:rStyle w:val="Rimandonotaapidipagina"/>
        </w:rPr>
        <w:footnoteRef/>
      </w:r>
      <w:r w:rsidRPr="00DF5C7B">
        <w:rPr>
          <w:lang w:val="en-US"/>
        </w:rPr>
        <w:t xml:space="preserve"> </w:t>
      </w:r>
      <w:proofErr w:type="spellStart"/>
      <w:r w:rsidRPr="00DF5C7B">
        <w:rPr>
          <w:rFonts w:asciiTheme="majorHAnsi" w:hAnsiTheme="majorHAnsi"/>
          <w:sz w:val="18"/>
          <w:szCs w:val="18"/>
          <w:lang w:val="en-US"/>
        </w:rPr>
        <w:t>Cfr</w:t>
      </w:r>
      <w:proofErr w:type="spellEnd"/>
      <w:r w:rsidRPr="00DF5C7B">
        <w:rPr>
          <w:rFonts w:asciiTheme="majorHAnsi" w:hAnsiTheme="majorHAnsi"/>
          <w:sz w:val="18"/>
          <w:szCs w:val="18"/>
          <w:lang w:val="en-US"/>
        </w:rPr>
        <w:t xml:space="preserve">. </w:t>
      </w:r>
      <w:proofErr w:type="spellStart"/>
      <w:r w:rsidRPr="00DF5C7B">
        <w:rPr>
          <w:rFonts w:asciiTheme="majorHAnsi" w:hAnsiTheme="majorHAnsi"/>
          <w:sz w:val="18"/>
          <w:szCs w:val="18"/>
          <w:lang w:val="en-US"/>
        </w:rPr>
        <w:t>A.Balakrishnan</w:t>
      </w:r>
      <w:proofErr w:type="spellEnd"/>
      <w:r w:rsidRPr="00DF5C7B">
        <w:rPr>
          <w:rFonts w:asciiTheme="majorHAnsi" w:hAnsiTheme="majorHAnsi"/>
          <w:sz w:val="18"/>
          <w:szCs w:val="18"/>
          <w:lang w:val="en-US"/>
        </w:rPr>
        <w:t xml:space="preserve">, </w:t>
      </w:r>
      <w:r w:rsidRPr="00DF5C7B">
        <w:rPr>
          <w:rFonts w:asciiTheme="majorHAnsi" w:hAnsiTheme="majorHAnsi"/>
          <w:i/>
          <w:sz w:val="18"/>
          <w:szCs w:val="18"/>
          <w:lang w:val="en-US"/>
        </w:rPr>
        <w:t xml:space="preserve">Brain drain still hurting world's poorest countries, </w:t>
      </w:r>
      <w:r w:rsidRPr="00DF5C7B">
        <w:rPr>
          <w:rFonts w:asciiTheme="majorHAnsi" w:hAnsiTheme="majorHAnsi"/>
          <w:sz w:val="18"/>
          <w:szCs w:val="18"/>
          <w:lang w:val="en-US"/>
        </w:rPr>
        <w:t xml:space="preserve">" The Guardian", 19 </w:t>
      </w:r>
      <w:proofErr w:type="spellStart"/>
      <w:r w:rsidRPr="00DF5C7B">
        <w:rPr>
          <w:rFonts w:asciiTheme="majorHAnsi" w:hAnsiTheme="majorHAnsi"/>
          <w:sz w:val="18"/>
          <w:szCs w:val="18"/>
          <w:lang w:val="en-US"/>
        </w:rPr>
        <w:t>luglio</w:t>
      </w:r>
      <w:proofErr w:type="spellEnd"/>
      <w:r w:rsidRPr="00DF5C7B">
        <w:rPr>
          <w:rFonts w:asciiTheme="majorHAnsi" w:hAnsiTheme="majorHAnsi"/>
          <w:sz w:val="18"/>
          <w:szCs w:val="18"/>
          <w:lang w:val="en-US"/>
        </w:rPr>
        <w:t xml:space="preserve"> 2007.</w:t>
      </w:r>
    </w:p>
  </w:footnote>
  <w:footnote w:id="12">
    <w:p w:rsidR="00DF5C7B" w:rsidRDefault="00DF5C7B" w:rsidP="00DF5C7B">
      <w:pPr>
        <w:pStyle w:val="Testonotaapidipagina"/>
        <w:rPr>
          <w:i/>
        </w:rPr>
      </w:pPr>
      <w:r>
        <w:rPr>
          <w:rStyle w:val="Rimandonotaapidipagina"/>
        </w:rPr>
        <w:footnoteRef/>
      </w:r>
      <w:r>
        <w:t xml:space="preserve"> </w:t>
      </w:r>
      <w:r>
        <w:rPr>
          <w:rFonts w:asciiTheme="majorHAnsi" w:hAnsiTheme="majorHAnsi"/>
          <w:sz w:val="18"/>
          <w:szCs w:val="18"/>
        </w:rPr>
        <w:t xml:space="preserve">Cfr. </w:t>
      </w:r>
      <w:proofErr w:type="spellStart"/>
      <w:r>
        <w:rPr>
          <w:rFonts w:asciiTheme="majorHAnsi" w:hAnsiTheme="majorHAnsi"/>
          <w:sz w:val="18"/>
          <w:szCs w:val="18"/>
        </w:rPr>
        <w:t>G.Riva</w:t>
      </w:r>
      <w:proofErr w:type="spellEnd"/>
      <w:r>
        <w:rPr>
          <w:rFonts w:asciiTheme="majorHAnsi" w:hAnsiTheme="majorHAnsi"/>
          <w:sz w:val="18"/>
          <w:szCs w:val="18"/>
        </w:rPr>
        <w:t xml:space="preserve">, </w:t>
      </w:r>
      <w:r>
        <w:rPr>
          <w:rFonts w:asciiTheme="majorHAnsi" w:hAnsiTheme="majorHAnsi"/>
          <w:i/>
          <w:sz w:val="18"/>
          <w:szCs w:val="18"/>
        </w:rPr>
        <w:t xml:space="preserve">Il costo del brain </w:t>
      </w:r>
      <w:proofErr w:type="spellStart"/>
      <w:r>
        <w:rPr>
          <w:rFonts w:asciiTheme="majorHAnsi" w:hAnsiTheme="majorHAnsi"/>
          <w:i/>
          <w:sz w:val="18"/>
          <w:szCs w:val="18"/>
        </w:rPr>
        <w:t>drain</w:t>
      </w:r>
      <w:proofErr w:type="spellEnd"/>
      <w:r>
        <w:rPr>
          <w:rFonts w:asciiTheme="majorHAnsi" w:hAnsiTheme="majorHAnsi"/>
          <w:i/>
          <w:sz w:val="18"/>
          <w:szCs w:val="18"/>
        </w:rPr>
        <w:t xml:space="preserve">  sanitario dall' Africa, 16 marzo 2012, </w:t>
      </w:r>
      <w:r>
        <w:rPr>
          <w:rFonts w:asciiTheme="majorHAnsi" w:hAnsiTheme="majorHAnsi"/>
          <w:sz w:val="18"/>
          <w:szCs w:val="18"/>
        </w:rPr>
        <w:t xml:space="preserve"> </w:t>
      </w:r>
      <w:r>
        <w:rPr>
          <w:rFonts w:asciiTheme="majorHAnsi" w:hAnsiTheme="majorHAnsi"/>
          <w:i/>
          <w:sz w:val="18"/>
          <w:szCs w:val="18"/>
        </w:rPr>
        <w:t>http://www.saluteinternazionale.info/2012/03/il-costo-del-brain-drain-sanitario-dallafrica.</w:t>
      </w:r>
    </w:p>
  </w:footnote>
  <w:footnote w:id="13">
    <w:p w:rsidR="00DF5C7B" w:rsidRPr="00DF5C7B" w:rsidRDefault="00DF5C7B" w:rsidP="00DF5C7B">
      <w:pPr>
        <w:pStyle w:val="Testonotaapidipagina"/>
        <w:rPr>
          <w:lang w:val="en-US"/>
        </w:rPr>
      </w:pPr>
      <w:r>
        <w:rPr>
          <w:rStyle w:val="Rimandonotaapidipagina"/>
        </w:rPr>
        <w:footnoteRef/>
      </w:r>
      <w:r w:rsidRPr="00DF5C7B">
        <w:rPr>
          <w:lang w:val="en-US"/>
        </w:rPr>
        <w:t xml:space="preserve"> </w:t>
      </w:r>
      <w:proofErr w:type="spellStart"/>
      <w:r w:rsidRPr="00DF5C7B">
        <w:rPr>
          <w:rFonts w:asciiTheme="majorHAnsi" w:hAnsiTheme="majorHAnsi"/>
          <w:sz w:val="18"/>
          <w:szCs w:val="18"/>
          <w:lang w:val="en-US"/>
        </w:rPr>
        <w:t>Ivi</w:t>
      </w:r>
      <w:proofErr w:type="spellEnd"/>
      <w:r w:rsidRPr="00DF5C7B">
        <w:rPr>
          <w:rFonts w:asciiTheme="majorHAnsi" w:hAnsiTheme="majorHAnsi"/>
          <w:sz w:val="18"/>
          <w:szCs w:val="18"/>
          <w:lang w:val="en-US"/>
        </w:rPr>
        <w:t>.</w:t>
      </w:r>
      <w:r w:rsidRPr="00DF5C7B">
        <w:rPr>
          <w:lang w:val="en-US"/>
        </w:rPr>
        <w:t xml:space="preserve"> </w:t>
      </w:r>
    </w:p>
  </w:footnote>
  <w:footnote w:id="14">
    <w:p w:rsidR="00DF5C7B" w:rsidRPr="00DF5C7B" w:rsidRDefault="00DF5C7B" w:rsidP="00DF5C7B">
      <w:pPr>
        <w:pStyle w:val="Testonotaapidipagina"/>
        <w:rPr>
          <w:rFonts w:asciiTheme="majorHAnsi" w:hAnsiTheme="majorHAnsi"/>
          <w:sz w:val="18"/>
          <w:szCs w:val="18"/>
          <w:lang w:val="en-US"/>
        </w:rPr>
      </w:pPr>
      <w:r>
        <w:rPr>
          <w:rStyle w:val="Rimandonotaapidipagina"/>
        </w:rPr>
        <w:footnoteRef/>
      </w:r>
      <w:r w:rsidRPr="00DF5C7B">
        <w:rPr>
          <w:lang w:val="en-US"/>
        </w:rPr>
        <w:t xml:space="preserve"> </w:t>
      </w:r>
      <w:proofErr w:type="spellStart"/>
      <w:r w:rsidRPr="00DF5C7B">
        <w:rPr>
          <w:rFonts w:asciiTheme="majorHAnsi" w:hAnsiTheme="majorHAnsi"/>
          <w:sz w:val="18"/>
          <w:szCs w:val="18"/>
          <w:lang w:val="en-US"/>
        </w:rPr>
        <w:t>Cfr</w:t>
      </w:r>
      <w:proofErr w:type="spellEnd"/>
      <w:r w:rsidRPr="00DF5C7B">
        <w:rPr>
          <w:rFonts w:asciiTheme="majorHAnsi" w:hAnsiTheme="majorHAnsi"/>
          <w:sz w:val="18"/>
          <w:szCs w:val="18"/>
          <w:lang w:val="en-US"/>
        </w:rPr>
        <w:t xml:space="preserve">. </w:t>
      </w:r>
      <w:r w:rsidRPr="00DF5C7B">
        <w:rPr>
          <w:lang w:val="en-US"/>
        </w:rPr>
        <w:t xml:space="preserve"> </w:t>
      </w:r>
      <w:r w:rsidRPr="00DF5C7B">
        <w:rPr>
          <w:rFonts w:asciiTheme="majorHAnsi" w:hAnsiTheme="majorHAnsi"/>
          <w:sz w:val="18"/>
          <w:szCs w:val="18"/>
          <w:lang w:val="en-US"/>
        </w:rPr>
        <w:t xml:space="preserve">J. D. Wilson, </w:t>
      </w:r>
      <w:r w:rsidRPr="00DF5C7B">
        <w:rPr>
          <w:rFonts w:asciiTheme="majorHAnsi" w:hAnsiTheme="majorHAnsi"/>
          <w:i/>
          <w:sz w:val="18"/>
          <w:szCs w:val="18"/>
          <w:lang w:val="en-US"/>
        </w:rPr>
        <w:t xml:space="preserve">Taxing the Brain Drain: a reassessment of the </w:t>
      </w:r>
      <w:proofErr w:type="spellStart"/>
      <w:r w:rsidRPr="00DF5C7B">
        <w:rPr>
          <w:rFonts w:asciiTheme="majorHAnsi" w:hAnsiTheme="majorHAnsi"/>
          <w:i/>
          <w:sz w:val="18"/>
          <w:szCs w:val="18"/>
          <w:lang w:val="en-US"/>
        </w:rPr>
        <w:t>Bhagwati</w:t>
      </w:r>
      <w:proofErr w:type="spellEnd"/>
      <w:r w:rsidRPr="00DF5C7B">
        <w:rPr>
          <w:rFonts w:asciiTheme="majorHAnsi" w:hAnsiTheme="majorHAnsi"/>
          <w:i/>
          <w:sz w:val="18"/>
          <w:szCs w:val="18"/>
          <w:lang w:val="en-US"/>
        </w:rPr>
        <w:t xml:space="preserve"> proposal,</w:t>
      </w:r>
      <w:r w:rsidRPr="00DF5C7B">
        <w:rPr>
          <w:rFonts w:asciiTheme="majorHAnsi" w:hAnsiTheme="majorHAnsi"/>
          <w:sz w:val="18"/>
          <w:szCs w:val="18"/>
          <w:lang w:val="en-US"/>
        </w:rPr>
        <w:t xml:space="preserve"> Department of economics Michigan State University.</w:t>
      </w:r>
    </w:p>
  </w:footnote>
  <w:footnote w:id="15">
    <w:p w:rsidR="00DF5C7B" w:rsidRDefault="00DF5C7B" w:rsidP="00DF5C7B">
      <w:pPr>
        <w:pStyle w:val="Testonotaapidipagina"/>
      </w:pPr>
      <w:r>
        <w:rPr>
          <w:rStyle w:val="Rimandonotaapidipagina"/>
        </w:rPr>
        <w:footnoteRef/>
      </w:r>
      <w:r>
        <w:t xml:space="preserve"> </w:t>
      </w:r>
      <w:r>
        <w:rPr>
          <w:rFonts w:asciiTheme="majorHAnsi" w:hAnsiTheme="majorHAnsi"/>
          <w:sz w:val="18"/>
          <w:szCs w:val="18"/>
        </w:rPr>
        <w:t xml:space="preserve">Op. cit. F. </w:t>
      </w:r>
      <w:proofErr w:type="spellStart"/>
      <w:r>
        <w:rPr>
          <w:rFonts w:asciiTheme="majorHAnsi" w:hAnsiTheme="majorHAnsi"/>
          <w:sz w:val="18"/>
          <w:szCs w:val="18"/>
        </w:rPr>
        <w:t>Docquier</w:t>
      </w:r>
      <w:proofErr w:type="spellEnd"/>
      <w:r>
        <w:rPr>
          <w:rFonts w:asciiTheme="majorHAnsi" w:hAnsiTheme="majorHAnsi"/>
          <w:sz w:val="18"/>
          <w:szCs w:val="18"/>
        </w:rPr>
        <w:t xml:space="preserve">, H. </w:t>
      </w:r>
      <w:proofErr w:type="spellStart"/>
      <w:r>
        <w:rPr>
          <w:rFonts w:asciiTheme="majorHAnsi" w:hAnsiTheme="majorHAnsi"/>
          <w:sz w:val="18"/>
          <w:szCs w:val="18"/>
        </w:rPr>
        <w:t>Rapoport</w:t>
      </w:r>
      <w:proofErr w:type="spellEnd"/>
      <w:r>
        <w:rPr>
          <w:rFonts w:asciiTheme="majorHAnsi" w:hAnsiTheme="majorHAnsi"/>
          <w:sz w:val="18"/>
          <w:szCs w:val="18"/>
        </w:rPr>
        <w:t>.</w:t>
      </w:r>
    </w:p>
  </w:footnote>
  <w:footnote w:id="16">
    <w:p w:rsidR="00DF5C7B" w:rsidRPr="00DF5C7B" w:rsidRDefault="00DF5C7B" w:rsidP="00DF5C7B">
      <w:pPr>
        <w:pStyle w:val="Testonotaapidipagina"/>
        <w:rPr>
          <w:rFonts w:asciiTheme="majorHAnsi" w:hAnsiTheme="majorHAnsi"/>
          <w:sz w:val="18"/>
          <w:szCs w:val="18"/>
          <w:lang w:val="en-US"/>
        </w:rPr>
      </w:pPr>
      <w:r>
        <w:rPr>
          <w:rStyle w:val="Rimandonotaapidipagina"/>
        </w:rPr>
        <w:footnoteRef/>
      </w:r>
      <w:r w:rsidRPr="00DF5C7B">
        <w:rPr>
          <w:lang w:val="en-US"/>
        </w:rPr>
        <w:t xml:space="preserve"> </w:t>
      </w:r>
      <w:r w:rsidRPr="00DF5C7B">
        <w:rPr>
          <w:rFonts w:asciiTheme="majorHAnsi" w:hAnsiTheme="majorHAnsi"/>
          <w:sz w:val="18"/>
          <w:szCs w:val="18"/>
          <w:lang w:val="en-US"/>
        </w:rPr>
        <w:t xml:space="preserve">The Least Developed Countries Report 2012- UNCTAD, </w:t>
      </w:r>
      <w:r w:rsidRPr="00DF5C7B">
        <w:rPr>
          <w:rFonts w:asciiTheme="majorHAnsi" w:hAnsiTheme="majorHAnsi"/>
          <w:i/>
          <w:sz w:val="18"/>
          <w:szCs w:val="18"/>
          <w:lang w:val="en-US"/>
        </w:rPr>
        <w:t xml:space="preserve">Harnessing Remittances and Diaspora Knowledge to Build Productive Capacities, </w:t>
      </w:r>
      <w:r w:rsidRPr="00DF5C7B">
        <w:rPr>
          <w:rFonts w:asciiTheme="majorHAnsi" w:hAnsiTheme="majorHAnsi"/>
          <w:sz w:val="18"/>
          <w:szCs w:val="18"/>
          <w:lang w:val="en-US"/>
        </w:rPr>
        <w:t>p.97. http://unctad.org/en/PublicationsLibrary/ldc2012_en.pdf</w:t>
      </w:r>
    </w:p>
  </w:footnote>
  <w:footnote w:id="17">
    <w:p w:rsidR="00DF5C7B" w:rsidRDefault="00DF5C7B" w:rsidP="00DF5C7B">
      <w:pPr>
        <w:pStyle w:val="Testonotaapidipagina"/>
        <w:rPr>
          <w:rFonts w:asciiTheme="majorHAnsi" w:hAnsiTheme="majorHAnsi"/>
          <w:sz w:val="18"/>
          <w:szCs w:val="18"/>
        </w:rPr>
      </w:pPr>
      <w:r>
        <w:rPr>
          <w:rStyle w:val="Rimandonotaapidipagina"/>
          <w:rFonts w:asciiTheme="majorHAnsi" w:hAnsiTheme="majorHAnsi"/>
          <w:sz w:val="18"/>
          <w:szCs w:val="18"/>
        </w:rPr>
        <w:footnoteRef/>
      </w:r>
      <w:r>
        <w:rPr>
          <w:rFonts w:asciiTheme="majorHAnsi" w:hAnsiTheme="majorHAnsi"/>
          <w:sz w:val="18"/>
          <w:szCs w:val="18"/>
        </w:rPr>
        <w:t xml:space="preserve"> Op. cit.  M. Cinque, p. 253.</w:t>
      </w:r>
    </w:p>
  </w:footnote>
  <w:footnote w:id="18">
    <w:p w:rsidR="00DF5C7B" w:rsidRPr="00DF5C7B" w:rsidRDefault="00DF5C7B" w:rsidP="00DF5C7B">
      <w:pPr>
        <w:pStyle w:val="Testonotaapidipagina"/>
        <w:rPr>
          <w:lang w:val="en-US"/>
        </w:rPr>
      </w:pPr>
      <w:r>
        <w:rPr>
          <w:rStyle w:val="Rimandonotaapidipagina"/>
        </w:rPr>
        <w:footnoteRef/>
      </w:r>
      <w:r w:rsidRPr="00DF5C7B">
        <w:rPr>
          <w:lang w:val="en-US"/>
        </w:rPr>
        <w:t xml:space="preserve"> </w:t>
      </w:r>
      <w:proofErr w:type="spellStart"/>
      <w:r w:rsidRPr="00DF5C7B">
        <w:rPr>
          <w:rFonts w:asciiTheme="majorHAnsi" w:hAnsiTheme="majorHAnsi"/>
          <w:sz w:val="18"/>
          <w:szCs w:val="18"/>
          <w:lang w:val="en-US"/>
        </w:rPr>
        <w:t>Cfr</w:t>
      </w:r>
      <w:proofErr w:type="spellEnd"/>
      <w:r w:rsidRPr="00DF5C7B">
        <w:rPr>
          <w:rFonts w:asciiTheme="majorHAnsi" w:hAnsiTheme="majorHAnsi"/>
          <w:sz w:val="18"/>
          <w:szCs w:val="18"/>
          <w:lang w:val="en-US"/>
        </w:rPr>
        <w:t xml:space="preserve">. B. </w:t>
      </w:r>
      <w:proofErr w:type="spellStart"/>
      <w:r w:rsidRPr="00DF5C7B">
        <w:rPr>
          <w:rFonts w:asciiTheme="majorHAnsi" w:hAnsiTheme="majorHAnsi"/>
          <w:sz w:val="18"/>
          <w:szCs w:val="18"/>
          <w:lang w:val="en-US"/>
        </w:rPr>
        <w:t>Einhorn</w:t>
      </w:r>
      <w:proofErr w:type="spellEnd"/>
      <w:r w:rsidRPr="00DF5C7B">
        <w:rPr>
          <w:rFonts w:asciiTheme="majorHAnsi" w:hAnsiTheme="majorHAnsi"/>
          <w:sz w:val="18"/>
          <w:szCs w:val="18"/>
          <w:lang w:val="en-US"/>
        </w:rPr>
        <w:t xml:space="preserve">, </w:t>
      </w:r>
      <w:r w:rsidRPr="00DF5C7B">
        <w:rPr>
          <w:rFonts w:asciiTheme="majorHAnsi" w:hAnsiTheme="majorHAnsi"/>
          <w:i/>
          <w:sz w:val="18"/>
          <w:szCs w:val="18"/>
          <w:lang w:val="en-US"/>
        </w:rPr>
        <w:t xml:space="preserve">India needs doctors, nurses and </w:t>
      </w:r>
      <w:proofErr w:type="spellStart"/>
      <w:r w:rsidRPr="00DF5C7B">
        <w:rPr>
          <w:rFonts w:asciiTheme="majorHAnsi" w:hAnsiTheme="majorHAnsi"/>
          <w:i/>
          <w:sz w:val="18"/>
          <w:szCs w:val="18"/>
          <w:lang w:val="en-US"/>
        </w:rPr>
        <w:t>healt</w:t>
      </w:r>
      <w:proofErr w:type="spellEnd"/>
      <w:r w:rsidRPr="00DF5C7B">
        <w:rPr>
          <w:rFonts w:asciiTheme="majorHAnsi" w:hAnsiTheme="majorHAnsi"/>
          <w:i/>
          <w:sz w:val="18"/>
          <w:szCs w:val="18"/>
          <w:lang w:val="en-US"/>
        </w:rPr>
        <w:t xml:space="preserve"> insurance, </w:t>
      </w:r>
      <w:r w:rsidRPr="00DF5C7B">
        <w:rPr>
          <w:rFonts w:asciiTheme="majorHAnsi" w:hAnsiTheme="majorHAnsi"/>
          <w:sz w:val="18"/>
          <w:szCs w:val="18"/>
          <w:lang w:val="en-US"/>
        </w:rPr>
        <w:t xml:space="preserve">Bloomberg </w:t>
      </w:r>
      <w:proofErr w:type="spellStart"/>
      <w:r w:rsidRPr="00DF5C7B">
        <w:rPr>
          <w:rFonts w:asciiTheme="majorHAnsi" w:hAnsiTheme="majorHAnsi"/>
          <w:sz w:val="18"/>
          <w:szCs w:val="18"/>
          <w:lang w:val="en-US"/>
        </w:rPr>
        <w:t>Businessweek</w:t>
      </w:r>
      <w:proofErr w:type="spellEnd"/>
      <w:r w:rsidRPr="00DF5C7B">
        <w:rPr>
          <w:rFonts w:asciiTheme="majorHAnsi" w:hAnsiTheme="majorHAnsi"/>
          <w:sz w:val="18"/>
          <w:szCs w:val="18"/>
          <w:lang w:val="en-US"/>
        </w:rPr>
        <w:t xml:space="preserve">, Global Economics, 30 </w:t>
      </w:r>
      <w:proofErr w:type="spellStart"/>
      <w:r w:rsidRPr="00DF5C7B">
        <w:rPr>
          <w:rFonts w:asciiTheme="majorHAnsi" w:hAnsiTheme="majorHAnsi"/>
          <w:sz w:val="18"/>
          <w:szCs w:val="18"/>
          <w:lang w:val="en-US"/>
        </w:rPr>
        <w:t>maggio</w:t>
      </w:r>
      <w:proofErr w:type="spellEnd"/>
      <w:r w:rsidRPr="00DF5C7B">
        <w:rPr>
          <w:rFonts w:asciiTheme="majorHAnsi" w:hAnsiTheme="majorHAnsi"/>
          <w:sz w:val="18"/>
          <w:szCs w:val="18"/>
          <w:lang w:val="en-US"/>
        </w:rPr>
        <w:t xml:space="preserve"> 2012 </w:t>
      </w:r>
      <w:r w:rsidRPr="00DF5C7B">
        <w:rPr>
          <w:rFonts w:asciiTheme="majorHAnsi" w:hAnsiTheme="majorHAnsi"/>
          <w:i/>
          <w:sz w:val="18"/>
          <w:szCs w:val="18"/>
          <w:lang w:val="en-US"/>
        </w:rPr>
        <w:t>http://www.businessweek.com/articles/2012-05-30/india-needs-doctors-nurses-and-health-insurance</w:t>
      </w:r>
      <w:r w:rsidRPr="00DF5C7B">
        <w:rPr>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C7B"/>
    <w:rsid w:val="00040284"/>
    <w:rsid w:val="000B1528"/>
    <w:rsid w:val="001B35CD"/>
    <w:rsid w:val="0036533D"/>
    <w:rsid w:val="00544487"/>
    <w:rsid w:val="005D4FFC"/>
    <w:rsid w:val="006A1186"/>
    <w:rsid w:val="006C40CC"/>
    <w:rsid w:val="00700707"/>
    <w:rsid w:val="00722D69"/>
    <w:rsid w:val="007268E7"/>
    <w:rsid w:val="007B5E08"/>
    <w:rsid w:val="008C0D3A"/>
    <w:rsid w:val="0091067C"/>
    <w:rsid w:val="00A86943"/>
    <w:rsid w:val="00C90887"/>
    <w:rsid w:val="00D52CDE"/>
    <w:rsid w:val="00DF5C7B"/>
    <w:rsid w:val="00E50600"/>
    <w:rsid w:val="00FA2E3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5C7B"/>
    <w:pPr>
      <w:spacing w:after="0" w:line="240" w:lineRule="auto"/>
    </w:pPr>
    <w:rPr>
      <w:rFonts w:eastAsiaTheme="minorEastAsia"/>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DF5C7B"/>
  </w:style>
  <w:style w:type="character" w:customStyle="1" w:styleId="TestonotaapidipaginaCarattere">
    <w:name w:val="Testo nota a piè di pagina Carattere"/>
    <w:basedOn w:val="Carpredefinitoparagrafo"/>
    <w:link w:val="Testonotaapidipagina"/>
    <w:uiPriority w:val="99"/>
    <w:semiHidden/>
    <w:rsid w:val="00DF5C7B"/>
    <w:rPr>
      <w:rFonts w:eastAsiaTheme="minorEastAsia"/>
      <w:sz w:val="24"/>
      <w:szCs w:val="24"/>
      <w:lang w:eastAsia="it-IT"/>
    </w:rPr>
  </w:style>
  <w:style w:type="character" w:styleId="Rimandonotaapidipagina">
    <w:name w:val="footnote reference"/>
    <w:basedOn w:val="Carpredefinitoparagrafo"/>
    <w:uiPriority w:val="99"/>
    <w:semiHidden/>
    <w:unhideWhenUsed/>
    <w:rsid w:val="00DF5C7B"/>
    <w:rPr>
      <w:vertAlign w:val="superscript"/>
    </w:rPr>
  </w:style>
  <w:style w:type="paragraph" w:styleId="Testofumetto">
    <w:name w:val="Balloon Text"/>
    <w:basedOn w:val="Normale"/>
    <w:link w:val="TestofumettoCarattere"/>
    <w:uiPriority w:val="99"/>
    <w:semiHidden/>
    <w:unhideWhenUsed/>
    <w:rsid w:val="00DF5C7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5C7B"/>
    <w:rPr>
      <w:rFonts w:ascii="Tahoma" w:eastAsiaTheme="minorEastAsia" w:hAnsi="Tahoma" w:cs="Tahoma"/>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F5C7B"/>
    <w:pPr>
      <w:spacing w:after="0" w:line="240" w:lineRule="auto"/>
    </w:pPr>
    <w:rPr>
      <w:rFonts w:eastAsiaTheme="minorEastAsia"/>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DF5C7B"/>
  </w:style>
  <w:style w:type="character" w:customStyle="1" w:styleId="TestonotaapidipaginaCarattere">
    <w:name w:val="Testo nota a piè di pagina Carattere"/>
    <w:basedOn w:val="Carpredefinitoparagrafo"/>
    <w:link w:val="Testonotaapidipagina"/>
    <w:uiPriority w:val="99"/>
    <w:semiHidden/>
    <w:rsid w:val="00DF5C7B"/>
    <w:rPr>
      <w:rFonts w:eastAsiaTheme="minorEastAsia"/>
      <w:sz w:val="24"/>
      <w:szCs w:val="24"/>
      <w:lang w:eastAsia="it-IT"/>
    </w:rPr>
  </w:style>
  <w:style w:type="character" w:styleId="Rimandonotaapidipagina">
    <w:name w:val="footnote reference"/>
    <w:basedOn w:val="Carpredefinitoparagrafo"/>
    <w:uiPriority w:val="99"/>
    <w:semiHidden/>
    <w:unhideWhenUsed/>
    <w:rsid w:val="00DF5C7B"/>
    <w:rPr>
      <w:vertAlign w:val="superscript"/>
    </w:rPr>
  </w:style>
  <w:style w:type="paragraph" w:styleId="Testofumetto">
    <w:name w:val="Balloon Text"/>
    <w:basedOn w:val="Normale"/>
    <w:link w:val="TestofumettoCarattere"/>
    <w:uiPriority w:val="99"/>
    <w:semiHidden/>
    <w:unhideWhenUsed/>
    <w:rsid w:val="00DF5C7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5C7B"/>
    <w:rPr>
      <w:rFonts w:ascii="Tahoma" w:eastAsiaTheme="minorEastAsia"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088888">
      <w:bodyDiv w:val="1"/>
      <w:marLeft w:val="0"/>
      <w:marRight w:val="0"/>
      <w:marTop w:val="0"/>
      <w:marBottom w:val="0"/>
      <w:divBdr>
        <w:top w:val="none" w:sz="0" w:space="0" w:color="auto"/>
        <w:left w:val="none" w:sz="0" w:space="0" w:color="auto"/>
        <w:bottom w:val="none" w:sz="0" w:space="0" w:color="auto"/>
        <w:right w:val="none" w:sz="0" w:space="0" w:color="auto"/>
      </w:divBdr>
    </w:div>
    <w:div w:id="182721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2681</Words>
  <Characters>15283</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ANAS</Company>
  <LinksUpToDate>false</LinksUpToDate>
  <CharactersWithSpaces>17929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Crocco Domenico</dc:creator>
  <cp:lastModifiedBy>Grace</cp:lastModifiedBy>
  <cp:revision>2</cp:revision>
  <cp:lastPrinted>2014-06-08T19:30:00Z</cp:lastPrinted>
  <dcterms:created xsi:type="dcterms:W3CDTF">2014-07-22T13:28:00Z</dcterms:created>
  <dcterms:modified xsi:type="dcterms:W3CDTF">2014-07-22T13:28:00Z</dcterms:modified>
</cp:coreProperties>
</file>